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Add Goals in Workday</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Workday profile screen showing Erika Employee's Individual Goals tab with the goal "Welcome and Onboard 5 New Employees," including its description, status, and due date.</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Create Goal form with the Relates To section highlighted and a note explaining its use for linking competencies.</w:t>
      </w:r>
    </w:p>
    <w:p>
      <w:pPr>
        <w:pStyle w:val="Heading1"/>
        <w:keepNext/>
        <w:keepLines/>
        <w:outlineLvl w:val="0"/>
      </w:pPr>
      <w:r>
        <w:rPr>
          <w:b/>
          <w:color w:val="404040"/>
          <w:sz w:val="32"/>
          <w:rFonts w:ascii="Inter" w:hAnsi="Inter" w:eastAsia="Noto Sans CJK JP" w:cs="Noto Sans CJK JP"/>
        </w:rPr>
        <w:t>Reviewing cascaded goals in your profile</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Completely black screen indicating the end of the video</w:t>
      </w:r>
    </w:p>
    <w:p>
      <w:pPr/>
      <w:r>
        <w:br/>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Development Items tab showing the completed entry with all details, including an interactive hand cursor over the item.</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2</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p>
    <w:p>
      <w:pPr>
        <w:pStyle w:val="ListBullet2"/>
        <w:keepNext/>
        <w:keepLines/>
      </w:pP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Workday profile screen showing the navigation menu with "Performance" highlighted and the Individual Goals tab selected, displaying one active goal.</w:t>
      </w:r>
    </w:p>
    <w:p>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How to add a new goal in Workday</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Workday Individual Goals screen with the Edit button highlighted at the bottom, showing Erika Employee's current goals.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Goal form with the goal name and description fields filled in for "Increase Knowledge and Understanding of Higher Education Best Practices."</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j</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j</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&amp;</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Edit Goal dialog with the Add button highlighted in blue at the top left, alongside existing goal details.</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0</w:t>
      </w:r>
      <w:r>
        <w:rPr>
          <w:b/>
          <w:color w:val="404040"/>
          <w:sz w:val="24"/>
          <w:rFonts w:ascii="Inter" w:hAnsi="Inter" w:eastAsia="Noto Sans CJK JP" w:cs="Noto Sans CJK JP"/>
        </w:rPr>
        <w:t>2</w:t>
      </w:r>
      <w:r>
        <w:rPr>
          <w:b/>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Create Goal form with the Status dropdown expanded, showing options: select one, Completed, In Progress, Not Started, Pending Review.</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Create Goal form with the Due Date field filled in as 10/01/2023.</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Milestones section highlighted, with a note explaining that milestones have their own status and due date.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Workday Individual Goals screen showing the submitted goal with a confirmation message and a note that all goals route to the manager for approval.</w:t>
      </w:r>
    </w:p>
    <w:p>
      <w:pPr>
        <w:pStyle w:val="Heading1"/>
        <w:keepNext/>
        <w:keepLines/>
        <w:outlineLvl w:val="0"/>
      </w:pPr>
      <w:r>
        <w:rPr>
          <w:b/>
          <w:color w:val="404040"/>
          <w:sz w:val="32"/>
          <w:rFonts w:ascii="Inter" w:hAnsi="Inter" w:eastAsia="Noto Sans CJK JP" w:cs="Noto Sans CJK JP"/>
        </w:rPr>
        <w:t>How to create a development item</w:t>
      </w:r>
    </w:p>
    <w:p>
      <w:pPr>
        <w:keepNext/>
        <w:keepLines/>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Workday Performance screen with the 'Development Items' tab selected. A large red information box explains: "Development items are incremental targets created to track development of an employee's knowledge, skills and abilities, commonly created without a due date." The left sidebar shows navigation options such as Summary, Overview, Job, Academic, Compensation, Pay, Benefits, Absence, Contact, Personal, Performance, and Career. The user profile area displays 'Erika Employee, IT Coordinator.' The top navigation includes tabs for Individual Goals, Archived Goals, Feedback Received, Development Items (selected), Development Plans, and Performance Reviews.</w:t>
      </w:r>
    </w:p>
    <w:p>
      <w:pPr/>
      <w:r>
        <w:br/>
      </w:r>
    </w:p>
    <w:p>
      <w:pPr>
        <w:pStyle w:val="ListNumber2"/>
      </w:pP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Create Goal form in Workday with the goal and description fields filled, and the category dropdown expanded to show available options.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Workday Performance screen with the Development Items tab selected, showing an explanation that development items track knowledge, skills, and abilities and are commonly created without a due date.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Development Items screen with the Add button highlighted.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Development item form with the Additional Information text box being filled out.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Development item form with the Relates To field selected to Presentation Skills (Competency).</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Development item form with all fields filled: Development Item, Additional Information, Relates To, Status, and the Details section.</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Development item form with a note stating that, unlike goals, development items do not need to be approved.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Development Items tab showing the saved item with options to edit or add more.</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hyperlink r:id="rId23">
          <w:r>
            <w:rPr/>
            <w:t>e</w:t>
          </w:r>
        </w:hyperlink>
      </w:r>
      <w:r>
        <w:rPr>
          <w:color w:val="404040"/>
          <w:sz w:val="24"/>
          <w:rFonts w:ascii="Inter" w:hAnsi="Inter" w:eastAsia="Noto Sans CJK JP" w:cs="Noto Sans CJK JP"/>
        </w:rPr>
        <w:hyperlink r:id="rId23">
          <w:r>
            <w:rPr/>
            <w:t>l</w:t>
          </w:r>
        </w:hyperlink>
      </w:r>
      <w:r>
        <w:rPr>
          <w:color w:val="404040"/>
          <w:sz w:val="24"/>
          <w:rFonts w:ascii="Inter" w:hAnsi="Inter" w:eastAsia="Noto Sans CJK JP" w:cs="Noto Sans CJK JP"/>
        </w:rPr>
        <w:hyperlink r:id="rId23">
          <w:r>
            <w:rPr/>
            <w:t>e</w:t>
          </w:r>
        </w:hyperlink>
      </w:r>
      <w:r>
        <w:rPr>
          <w:color w:val="404040"/>
          <w:sz w:val="24"/>
          <w:rFonts w:ascii="Inter" w:hAnsi="Inter" w:eastAsia="Noto Sans CJK JP" w:cs="Noto Sans CJK JP"/>
        </w:rPr>
        <w:hyperlink r:id="rId23">
          <w:r>
            <w:rPr/>
            <w:t>v</w:t>
          </w:r>
        </w:hyperlink>
      </w:r>
      <w:r>
        <w:rPr>
          <w:color w:val="404040"/>
          <w:sz w:val="24"/>
          <w:rFonts w:ascii="Inter" w:hAnsi="Inter" w:eastAsia="Noto Sans CJK JP" w:cs="Noto Sans CJK JP"/>
        </w:rPr>
        <w:hyperlink r:id="rId23">
          <w:r>
            <w:rPr/>
            <w:t>a</w:t>
          </w:r>
        </w:hyperlink>
      </w:r>
      <w:r>
        <w:rPr>
          <w:color w:val="404040"/>
          <w:sz w:val="24"/>
          <w:rFonts w:ascii="Inter" w:hAnsi="Inter" w:eastAsia="Noto Sans CJK JP" w:cs="Noto Sans CJK JP"/>
        </w:rPr>
        <w:hyperlink r:id="rId23">
          <w:r>
            <w:rPr/>
            <w:t>t</w:t>
          </w:r>
        </w:hyperlink>
      </w:r>
      <w:r>
        <w:rPr>
          <w:color w:val="404040"/>
          <w:sz w:val="24"/>
          <w:rFonts w:ascii="Inter" w:hAnsi="Inter" w:eastAsia="Noto Sans CJK JP" w:cs="Noto Sans CJK JP"/>
        </w:rPr>
        <w:hyperlink r:id="rId23">
          <w:r>
            <w:rPr/>
            <w:t>e</w:t>
          </w:r>
        </w:hyperlink>
      </w:r>
      <w:r>
        <w:rPr>
          <w:color w:val="404040"/>
          <w:sz w:val="24"/>
          <w:rFonts w:ascii="Inter" w:hAnsi="Inter" w:eastAsia="Noto Sans CJK JP" w:cs="Noto Sans CJK JP"/>
        </w:rPr>
        <w:hyperlink r:id="rId23">
          <w:r>
            <w:rPr/>
            <w:t>.</w:t>
          </w:r>
        </w:hyperlink>
      </w:r>
      <w:r>
        <w:rPr>
          <w:color w:val="404040"/>
          <w:sz w:val="24"/>
          <w:rFonts w:ascii="Inter" w:hAnsi="Inter" w:eastAsia="Noto Sans CJK JP" w:cs="Noto Sans CJK JP"/>
        </w:rPr>
        <w:hyperlink r:id="rId23">
          <w:r>
            <w:rPr/>
            <w:t>u</w:t>
          </w:r>
        </w:hyperlink>
      </w:r>
      <w:r>
        <w:rPr>
          <w:color w:val="404040"/>
          <w:sz w:val="24"/>
          <w:rFonts w:ascii="Inter" w:hAnsi="Inter" w:eastAsia="Noto Sans CJK JP" w:cs="Noto Sans CJK JP"/>
        </w:rPr>
        <w:hyperlink r:id="rId23">
          <w:r>
            <w:rPr/>
            <w:t>m</w:t>
          </w:r>
        </w:hyperlink>
      </w:r>
      <w:r>
        <w:rPr>
          <w:color w:val="404040"/>
          <w:sz w:val="24"/>
          <w:rFonts w:ascii="Inter" w:hAnsi="Inter" w:eastAsia="Noto Sans CJK JP" w:cs="Noto Sans CJK JP"/>
        </w:rPr>
        <w:hyperlink r:id="rId23">
          <w:r>
            <w:rPr/>
            <w:t>d</w:t>
          </w:r>
        </w:hyperlink>
      </w:r>
      <w:r>
        <w:rPr>
          <w:color w:val="404040"/>
          <w:sz w:val="24"/>
          <w:rFonts w:ascii="Inter" w:hAnsi="Inter" w:eastAsia="Noto Sans CJK JP" w:cs="Noto Sans CJK JP"/>
        </w:rPr>
        <w:hyperlink r:id="rId23">
          <w:r>
            <w:rPr/>
            <w:t>.</w:t>
          </w:r>
        </w:hyperlink>
      </w:r>
      <w:r>
        <w:rPr>
          <w:color w:val="404040"/>
          <w:sz w:val="24"/>
          <w:rFonts w:ascii="Inter" w:hAnsi="Inter" w:eastAsia="Noto Sans CJK JP" w:cs="Noto Sans CJK JP"/>
        </w:rPr>
        <w:hyperlink r:id="rId23">
          <w:r>
            <w:rPr/>
            <w:t>e</w:t>
          </w:r>
        </w:hyperlink>
      </w:r>
      <w:r>
        <w:rPr>
          <w:color w:val="404040"/>
          <w:sz w:val="24"/>
          <w:rFonts w:ascii="Inter" w:hAnsi="Inter" w:eastAsia="Noto Sans CJK JP" w:cs="Noto Sans CJK JP"/>
        </w:rPr>
        <w:hyperlink r:id="rId23">
          <w:r>
            <w:rPr/>
            <w:t>d</w:t>
          </w:r>
        </w:hyperlink>
      </w:r>
      <w:r>
        <w:rPr>
          <w:color w:val="404040"/>
          <w:sz w:val="24"/>
          <w:rFonts w:ascii="Inter" w:hAnsi="Inter" w:eastAsia="Noto Sans CJK JP" w:cs="Noto Sans CJK JP"/>
        </w:rPr>
        <w:hyperlink r:id="rId23">
          <w:r>
            <w:rPr/>
            <w:t>u</w:t>
          </w:r>
        </w:hyperlink>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Category dropdown expanded, showing options such as Academic Research, Campus Initiatives, Career Objective, and Development Objective, with categories being selected.</w:t>
      </w:r>
    </w:p>
    <w:p>
      <w:pPr>
        <w:keepNext/>
        <w:keepLines/>
        <w:jc w:val="center"/>
      </w:pP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Workday Performance screen with the 'Development Items' tab selected and a red information box explaining the purpose of development items.</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Screen with "THANKS FOR WATCHING!" and "elevate.umd.edu" on a black background</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hyperlink" Target="https://elevate.umd.edu" TargetMode="External"/><Relationship Id="rId24" Type="http://schemas.openxmlformats.org/officeDocument/2006/relationships/image" Target="media/image15.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