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Membership in ServiceTitan</w:t>
      </w:r>
    </w:p>
    <w:p>
      <w:pPr/>
      <w:r>
        <w:rPr>
          <w:color w:val="404040"/>
          <w:sz w:val="24"/>
          <w:rFonts w:ascii="Inter" w:hAnsi="Inter" w:eastAsia="Noto Sans CJK JP" w:cs="Noto Sans CJK JP"/>
        </w:rPr>
        <w:t>This guide walks you through how to create a membership in ServiceTitan, from naming the membership type to configuring billing, sales tasks, recurring services, and revenue recognition. Follow each step in order to build a fully functional membership offering, such as a Gold Plumbing Membership billed annually with recurring service visits.</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create a membership in ServiceTitan, review the following requirements so your setup meets your organization's goals:</w:t>
      </w:r>
    </w:p>
    <w:p>
      <w:pPr>
        <w:pStyle w:val="ListBullet2"/>
      </w:pPr>
      <w:r>
        <w:rPr>
          <w:color w:val="404040"/>
          <w:sz w:val="24"/>
          <w:rFonts w:ascii="Inter" w:hAnsi="Inter" w:eastAsia="Noto Sans CJK JP" w:cs="Noto Sans CJK JP"/>
        </w:rPr>
        <w:t>The membership is an ongoing membership billed annually.</w:t>
      </w:r>
    </w:p>
    <w:p>
      <w:pPr>
        <w:pStyle w:val="ListBullet2"/>
      </w:pPr>
      <w:r>
        <w:rPr>
          <w:color w:val="404040"/>
          <w:sz w:val="24"/>
          <w:rFonts w:ascii="Inter" w:hAnsi="Inter" w:eastAsia="Noto Sans CJK JP" w:cs="Noto Sans CJK JP"/>
        </w:rPr>
        <w:t>A blanket membership discount of 10% applies.</w:t>
      </w:r>
    </w:p>
    <w:p>
      <w:pPr>
        <w:pStyle w:val="ListBullet2"/>
      </w:pPr>
      <w:r>
        <w:rPr>
          <w:color w:val="404040"/>
          <w:sz w:val="24"/>
          <w:rFonts w:ascii="Inter" w:hAnsi="Inter" w:eastAsia="Noto Sans CJK JP" w:cs="Noto Sans CJK JP"/>
        </w:rPr>
        <w:t>A new custom sales task is needed to sell the membership.</w:t>
      </w:r>
    </w:p>
    <w:p>
      <w:pPr>
        <w:pStyle w:val="ListBullet2"/>
      </w:pPr>
      <w:r>
        <w:rPr>
          <w:color w:val="404040"/>
          <w:sz w:val="24"/>
          <w:rFonts w:ascii="Inter" w:hAnsi="Inter" w:eastAsia="Noto Sans CJK JP" w:cs="Noto Sans CJK JP"/>
        </w:rPr>
        <w:t>The recurring service uses an invoice template that charges $100 per visit.</w:t>
      </w:r>
    </w:p>
    <w:p>
      <w:pPr>
        <w:pStyle w:val="ListBullet2"/>
      </w:pPr>
      <w:r>
        <w:rPr>
          <w:color w:val="404040"/>
          <w:sz w:val="24"/>
          <w:rFonts w:ascii="Inter" w:hAnsi="Inter" w:eastAsia="Noto Sans CJK JP" w:cs="Noto Sans CJK JP"/>
        </w:rPr>
        <w:t>The recurring service is set to recur every 6 months.</w:t>
      </w:r>
    </w:p>
    <w:p>
      <w:pPr>
        <w:pStyle w:val="ListBullet2"/>
      </w:pPr>
      <w:r>
        <w:rPr>
          <w:color w:val="404040"/>
          <w:sz w:val="24"/>
          <w:rFonts w:ascii="Inter" w:hAnsi="Inter" w:eastAsia="Noto Sans CJK JP" w:cs="Noto Sans CJK JP"/>
        </w:rPr>
        <w:t xml:space="preserve">The first visit must </w:t>
      </w:r>
      <w:r>
        <w:rPr>
          <w:b/>
          <w:color w:val="404040"/>
          <w:sz w:val="24"/>
          <w:rFonts w:ascii="Inter" w:hAnsi="Inter" w:eastAsia="Noto Sans CJK JP" w:cs="Noto Sans CJK JP"/>
        </w:rPr>
        <w:t>not</w:t>
      </w:r>
      <w:r>
        <w:rPr>
          <w:color w:val="404040"/>
          <w:sz w:val="24"/>
          <w:rFonts w:ascii="Inter" w:hAnsi="Inter" w:eastAsia="Noto Sans CJK JP" w:cs="Noto Sans CJK JP"/>
        </w:rPr>
        <w:t xml:space="preserve"> be marked as already complete.</w:t>
      </w:r>
    </w:p>
    <w:p>
      <w:pPr>
        <w:pStyle w:val="ListBullet2"/>
      </w:pPr>
      <w:r>
        <w:rPr>
          <w:color w:val="404040"/>
          <w:sz w:val="24"/>
          <w:rFonts w:ascii="Inter" w:hAnsi="Inter" w:eastAsia="Noto Sans CJK JP" w:cs="Noto Sans CJK JP"/>
        </w:rPr>
        <w:t>Membership revenue is recognized at the point of sale.</w:t>
      </w:r>
    </w:p>
    <w:p>
      <w:pPr>
        <w:keepNext/>
        <w:keepLines/>
      </w:pPr>
      <w:r>
        <w:rPr>
          <w:color w:val="404040"/>
          <w:sz w:val="24"/>
          <w:rFonts w:ascii="Inter" w:hAnsi="Inter" w:eastAsia="Noto Sans CJK JP" w:cs="Noto Sans CJK JP"/>
        </w:rPr>
        <w:t>Keep these requirements in mind as you work through the setup.</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Membership Types screen with a constraints checklist open in a notes app</w:t>
      </w:r>
    </w:p>
    <w:p>
      <w:pPr>
        <w:pStyle w:val="Heading2"/>
        <w:keepNext/>
        <w:keepLines/>
        <w:ind w:left="0"/>
        <w:outlineLvl w:val="1"/>
      </w:pPr>
      <w:r>
        <w:rPr>
          <w:b/>
          <w:color w:val="404040"/>
          <w:sz w:val="32"/>
          <w:rFonts w:ascii="Inter" w:hAnsi="Inter" w:eastAsia="Noto Sans CJK JP" w:cs="Noto Sans CJK JP"/>
        </w:rPr>
        <w:t>Membership types</w:t>
      </w:r>
    </w:p>
    <w:p>
      <w:pPr>
        <w:pStyle w:val="Heading3"/>
        <w:keepNext/>
        <w:keepLines/>
        <w:ind w:left="0"/>
        <w:outlineLvl w:val="2"/>
      </w:pPr>
      <w:r>
        <w:rPr>
          <w:b/>
          <w:color w:val="404040"/>
          <w:sz w:val="28"/>
          <w:rFonts w:ascii="Inter" w:hAnsi="Inter" w:eastAsia="Noto Sans CJK JP" w:cs="Noto Sans CJK JP"/>
        </w:rPr>
        <w:t>Step 1: Navigate to Membership Types</w:t>
      </w:r>
    </w:p>
    <w:p>
      <w:pPr>
        <w:keepNext/>
        <w:keepLines/>
      </w:pPr>
      <w:r>
        <w:rPr>
          <w:color w:val="404040"/>
          <w:sz w:val="24"/>
          <w:rFonts w:ascii="Inter" w:hAnsi="Inter" w:eastAsia="Noto Sans CJK JP" w:cs="Noto Sans CJK JP"/>
        </w:rPr>
        <w:t xml:space="preserve">Go to the left sidebar and select </w:t>
      </w:r>
      <w:r>
        <w:rPr>
          <w:b/>
          <w:color w:val="404040"/>
          <w:sz w:val="24"/>
          <w:rFonts w:ascii="Inter" w:hAnsi="Inter" w:eastAsia="Noto Sans CJK JP" w:cs="Noto Sans CJK JP"/>
        </w:rPr>
        <w:t>Membership Types</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Invoicing</w:t>
      </w:r>
      <w:r>
        <w:rPr>
          <w:color w:val="404040"/>
          <w:sz w:val="24"/>
          <w:rFonts w:ascii="Inter" w:hAnsi="Inter" w:eastAsia="Noto Sans CJK JP" w:cs="Noto Sans CJK JP"/>
        </w:rPr>
        <w:t xml:space="preserve"> section. This displays a list of existing membership types. Click </w:t>
      </w:r>
      <w:r>
        <w:rPr>
          <w:b/>
          <w:color w:val="404040"/>
          <w:sz w:val="24"/>
          <w:rFonts w:ascii="Inter" w:hAnsi="Inter" w:eastAsia="Noto Sans CJK JP" w:cs="Noto Sans CJK JP"/>
        </w:rPr>
        <w:t>Create Membership Type</w:t>
      </w:r>
      <w:r>
        <w:rPr>
          <w:color w:val="404040"/>
          <w:sz w:val="24"/>
          <w:rFonts w:ascii="Inter" w:hAnsi="Inter" w:eastAsia="Noto Sans CJK JP" w:cs="Noto Sans CJK JP"/>
        </w:rPr>
        <w:t xml:space="preserve"> to begin setting up a new membership.</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Membership Types screen with the "Create Membership Type" button and existing memberships listed</w:t>
      </w:r>
    </w:p>
    <w:p>
      <w:pPr>
        <w:pStyle w:val="Heading3"/>
        <w:keepNext/>
        <w:keepLines/>
        <w:ind w:left="0"/>
        <w:outlineLvl w:val="2"/>
      </w:pPr>
      <w:r>
        <w:rPr>
          <w:b/>
          <w:color w:val="404040"/>
          <w:sz w:val="28"/>
          <w:rFonts w:ascii="Inter" w:hAnsi="Inter" w:eastAsia="Noto Sans CJK JP" w:cs="Noto Sans CJK JP"/>
        </w:rPr>
        <w:t>Step 2: Name the membership</w:t>
      </w:r>
    </w:p>
    <w:p>
      <w:pPr/>
      <w:r>
        <w:rPr>
          <w:color w:val="404040"/>
          <w:sz w:val="24"/>
          <w:rFonts w:ascii="Inter" w:hAnsi="Inter" w:eastAsia="Noto Sans CJK JP" w:cs="Noto Sans CJK JP"/>
        </w:rPr>
        <w:t xml:space="preserve">When prompted, enter a name for the new membership type. For this example, enter </w:t>
      </w:r>
      <w:r>
        <w:rPr>
          <w:b/>
          <w:color w:val="404040"/>
          <w:sz w:val="24"/>
          <w:rFonts w:ascii="Inter" w:hAnsi="Inter" w:eastAsia="Noto Sans CJK JP" w:cs="Noto Sans CJK JP"/>
        </w:rPr>
        <w:t>Gold Plumbing Membership</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continue.</w:t>
      </w:r>
    </w:p>
    <w:p>
      <w:pPr>
        <w:pStyle w:val="Heading3"/>
        <w:keepNext/>
        <w:keepLines/>
        <w:ind w:left="0"/>
        <w:outlineLvl w:val="2"/>
      </w:pPr>
      <w:r>
        <w:rPr>
          <w:b/>
          <w:color w:val="404040"/>
          <w:sz w:val="28"/>
          <w:rFonts w:ascii="Inter" w:hAnsi="Inter" w:eastAsia="Noto Sans CJK JP" w:cs="Noto Sans CJK JP"/>
        </w:rPr>
        <w:t>Step 3: Add a tag to the membership</w:t>
      </w:r>
    </w:p>
    <w:p>
      <w:pPr>
        <w:keepNext/>
        <w:keepLines/>
      </w:pPr>
      <w:r>
        <w:rPr>
          <w:color w:val="404040"/>
          <w:sz w:val="24"/>
          <w:rFonts w:ascii="Inter" w:hAnsi="Inter" w:eastAsia="Noto Sans CJK JP" w:cs="Noto Sans CJK JP"/>
        </w:rPr>
        <w:t xml:space="preserve">Assign a tag to the membership so it's easier to identify and filter later. In the </w:t>
      </w:r>
      <w:r>
        <w:rPr>
          <w:b/>
          <w:color w:val="404040"/>
          <w:sz w:val="24"/>
          <w:rFonts w:ascii="Inter" w:hAnsi="Inter" w:eastAsia="Noto Sans CJK JP" w:cs="Noto Sans CJK JP"/>
        </w:rPr>
        <w:t>Tags</w:t>
      </w:r>
      <w:r>
        <w:rPr>
          <w:color w:val="404040"/>
          <w:sz w:val="24"/>
          <w:rFonts w:ascii="Inter" w:hAnsi="Inter" w:eastAsia="Noto Sans CJK JP" w:cs="Noto Sans CJK JP"/>
        </w:rPr>
        <w:t xml:space="preserve"> section, select or create a tag — for this example, add a </w:t>
      </w:r>
      <w:r>
        <w:rPr>
          <w:b/>
          <w:color w:val="404040"/>
          <w:sz w:val="24"/>
          <w:rFonts w:ascii="Inter" w:hAnsi="Inter" w:eastAsia="Noto Sans CJK JP" w:cs="Noto Sans CJK JP"/>
        </w:rPr>
        <w:t>Maintenance</w:t>
      </w:r>
      <w:r>
        <w:rPr>
          <w:color w:val="404040"/>
          <w:sz w:val="24"/>
          <w:rFonts w:ascii="Inter" w:hAnsi="Inter" w:eastAsia="Noto Sans CJK JP" w:cs="Noto Sans CJK JP"/>
        </w:rPr>
        <w:t xml:space="preserve"> tag. 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Edit Membership screen showing the tag selection dropdown and the Save &amp; Next button</w:t>
      </w:r>
    </w:p>
    <w:p>
      <w:pPr>
        <w:pStyle w:val="Heading2"/>
        <w:keepNext/>
        <w:keepLines/>
        <w:ind w:left="0"/>
        <w:outlineLvl w:val="1"/>
      </w:pPr>
      <w:r>
        <w:rPr>
          <w:b/>
          <w:color w:val="404040"/>
          <w:sz w:val="32"/>
          <w:rFonts w:ascii="Inter" w:hAnsi="Inter" w:eastAsia="Noto Sans CJK JP" w:cs="Noto Sans CJK JP"/>
        </w:rPr>
        <w:t>Duration and billing</w:t>
      </w:r>
    </w:p>
    <w:p>
      <w:pPr>
        <w:pStyle w:val="Heading3"/>
        <w:keepNext/>
        <w:keepLines/>
        <w:ind w:left="0"/>
        <w:outlineLvl w:val="2"/>
      </w:pPr>
      <w:r>
        <w:rPr>
          <w:b/>
          <w:color w:val="404040"/>
          <w:sz w:val="28"/>
          <w:rFonts w:ascii="Inter" w:hAnsi="Inter" w:eastAsia="Noto Sans CJK JP" w:cs="Noto Sans CJK JP"/>
        </w:rPr>
        <w:t>Step 4: Configure duration and billing settings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Duration &amp; Billing</w:t>
      </w:r>
      <w:r>
        <w:rPr>
          <w:color w:val="404040"/>
          <w:sz w:val="24"/>
          <w:rFonts w:ascii="Inter" w:hAnsi="Inter" w:eastAsia="Noto Sans CJK JP" w:cs="Noto Sans CJK JP"/>
        </w:rPr>
        <w:t xml:space="preserve"> section, set the following:</w:t>
      </w:r>
    </w:p>
    <w:p>
      <w:pPr>
        <w:pStyle w:val="ListBullet2"/>
      </w:pPr>
      <w:r>
        <w:rPr>
          <w:b/>
          <w:color w:val="404040"/>
          <w:sz w:val="24"/>
          <w:rFonts w:ascii="Inter" w:hAnsi="Inter" w:eastAsia="Noto Sans CJK JP" w:cs="Noto Sans CJK JP"/>
        </w:rPr>
        <w:t>Duration:</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Fixed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Expires After:</w:t>
      </w:r>
      <w:r>
        <w:rPr>
          <w:color w:val="404040"/>
          <w:sz w:val="24"/>
          <w:rFonts w:ascii="Inter" w:hAnsi="Inter" w:eastAsia="Noto Sans CJK JP" w:cs="Noto Sans CJK JP"/>
        </w:rPr>
        <w:t xml:space="preserve"> Enter </w:t>
      </w:r>
      <w:r>
        <w:rPr>
          <w:b/>
          <w:color w:val="404040"/>
          <w:sz w:val="24"/>
          <w:rFonts w:ascii="Inter" w:hAnsi="Inter" w:eastAsia="Noto Sans CJK JP" w:cs="Noto Sans CJK JP"/>
        </w:rPr>
        <w:t>12</w:t>
      </w:r>
      <w:r>
        <w:rPr>
          <w:color w:val="404040"/>
          <w:sz w:val="24"/>
          <w:rFonts w:ascii="Inter" w:hAnsi="Inter" w:eastAsia="Noto Sans CJK JP" w:cs="Noto Sans CJK JP"/>
        </w:rPr>
        <w:t xml:space="preserve"> months.</w:t>
      </w:r>
    </w:p>
    <w:p>
      <w:pPr>
        <w:pStyle w:val="ListBullet2"/>
      </w:pPr>
      <w:r>
        <w:rPr>
          <w:b/>
          <w:color w:val="404040"/>
          <w:sz w:val="24"/>
          <w:rFonts w:ascii="Inter" w:hAnsi="Inter" w:eastAsia="Noto Sans CJK JP" w:cs="Noto Sans CJK JP"/>
        </w:rPr>
        <w:t>Billing Frequency:</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Annually</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This configuration ensures the membership lasts 12 months and is billed once per year. 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continue.</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Edit Membership screen with Duration set to Fixed, Expires After set to 12 months, and Billing Frequency set to Annually</w:t>
      </w:r>
    </w:p>
    <w:p>
      <w:pPr>
        <w:pStyle w:val="Heading3"/>
        <w:keepNext/>
        <w:keepLines/>
        <w:ind w:left="0"/>
        <w:outlineLvl w:val="2"/>
      </w:pPr>
      <w:r>
        <w:rPr>
          <w:b/>
          <w:color w:val="404040"/>
          <w:sz w:val="28"/>
          <w:rFonts w:ascii="Inter" w:hAnsi="Inter" w:eastAsia="Noto Sans CJK JP" w:cs="Noto Sans CJK JP"/>
        </w:rPr>
        <w:t>Step 5: Set up the membership discount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Discount</w:t>
      </w:r>
      <w:r>
        <w:rPr>
          <w:color w:val="404040"/>
          <w:sz w:val="24"/>
          <w:rFonts w:ascii="Inter" w:hAnsi="Inter" w:eastAsia="Noto Sans CJK JP" w:cs="Noto Sans CJK JP"/>
        </w:rPr>
        <w:t xml:space="preserve"> section, apply a blanket discount across all services. Check the box to </w:t>
      </w:r>
      <w:r>
        <w:rPr>
          <w:b/>
          <w:color w:val="404040"/>
          <w:sz w:val="24"/>
          <w:rFonts w:ascii="Inter" w:hAnsi="Inter" w:eastAsia="Noto Sans CJK JP" w:cs="Noto Sans CJK JP"/>
        </w:rPr>
        <w:t>Show membership savings on customer invoices</w:t>
      </w:r>
      <w:r>
        <w:rPr>
          <w:color w:val="404040"/>
          <w:sz w:val="24"/>
          <w:rFonts w:ascii="Inter" w:hAnsi="Inter" w:eastAsia="Noto Sans CJK JP" w:cs="Noto Sans CJK JP"/>
        </w:rPr>
        <w:t xml:space="preserve">, then set the discount to </w:t>
      </w:r>
      <w:r>
        <w:rPr>
          <w:b/>
          <w:color w:val="404040"/>
          <w:sz w:val="24"/>
          <w:rFonts w:ascii="Inter" w:hAnsi="Inter" w:eastAsia="Noto Sans CJK JP" w:cs="Noto Sans CJK JP"/>
        </w:rPr>
        <w:t>10%</w:t>
      </w:r>
      <w:r>
        <w:rPr>
          <w:color w:val="404040"/>
          <w:sz w:val="24"/>
          <w:rFonts w:ascii="Inter" w:hAnsi="Inter" w:eastAsia="Noto Sans CJK JP" w:cs="Noto Sans CJK JP"/>
        </w:rPr>
        <w:t xml:space="preserve"> for all services. 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Discount configuration screen with the 10% discount highlighted against the constraints checklist</w:t>
      </w:r>
    </w:p>
    <w:p>
      <w:pPr>
        <w:pStyle w:val="Heading3"/>
        <w:keepNext/>
        <w:keepLines/>
        <w:ind w:left="0"/>
        <w:outlineLvl w:val="2"/>
      </w:pPr>
      <w:r>
        <w:rPr>
          <w:b/>
          <w:color w:val="404040"/>
          <w:sz w:val="28"/>
          <w:rFonts w:ascii="Inter" w:hAnsi="Inter" w:eastAsia="Noto Sans CJK JP" w:cs="Noto Sans CJK JP"/>
        </w:rPr>
        <w:t>Step 6: Configure membership pricing table usage</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Edit Membership - Gold Plumbing Membership</w:t>
      </w:r>
      <w:r>
        <w:rPr>
          <w:color w:val="404040"/>
          <w:sz w:val="24"/>
          <w:rFonts w:ascii="Inter" w:hAnsi="Inter" w:eastAsia="Noto Sans CJK JP" w:cs="Noto Sans CJK JP"/>
        </w:rPr>
        <w:t xml:space="preserve"> screen, under the </w:t>
      </w:r>
      <w:r>
        <w:rPr>
          <w:b/>
          <w:color w:val="404040"/>
          <w:sz w:val="24"/>
          <w:rFonts w:ascii="Inter" w:hAnsi="Inter" w:eastAsia="Noto Sans CJK JP" w:cs="Noto Sans CJK JP"/>
        </w:rPr>
        <w:t>BILLING</w:t>
      </w:r>
      <w:r>
        <w:rPr>
          <w:color w:val="404040"/>
          <w:sz w:val="24"/>
          <w:rFonts w:ascii="Inter" w:hAnsi="Inter" w:eastAsia="Noto Sans CJK JP" w:cs="Noto Sans CJK JP"/>
        </w:rPr>
        <w:t xml:space="preserve"> step, answer the following:</w:t>
      </w:r>
    </w:p>
    <w:p>
      <w:pPr>
        <w:pStyle w:val="ListBullet2"/>
      </w:pPr>
      <w:r>
        <w:rPr>
          <w:b/>
          <w:color w:val="404040"/>
          <w:sz w:val="24"/>
          <w:rFonts w:ascii="Inter" w:hAnsi="Inter" w:eastAsia="Noto Sans CJK JP" w:cs="Noto Sans CJK JP"/>
        </w:rPr>
        <w:t>Do you want to use the membership pricing table to set prices on invoices and estimates?</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Yes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Do you sell a membership for the same amount that you bill a membership?</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Yes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Do you renew a membership for the same price you sell the initial membership?</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Yes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This ensures pricing stays consistent and is managed centrally through the price book.</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Edit Membership screen showing pricing table options with radio buttons selected for "Yes"</w:t>
      </w:r>
    </w:p>
    <w:p>
      <w:pPr>
        <w:pStyle w:val="Heading2"/>
        <w:keepNext/>
        <w:keepLines/>
        <w:ind w:left="0"/>
        <w:outlineLvl w:val="1"/>
      </w:pPr>
      <w:r>
        <w:rPr>
          <w:b/>
          <w:color w:val="404040"/>
          <w:sz w:val="32"/>
          <w:rFonts w:ascii="Inter" w:hAnsi="Inter" w:eastAsia="Noto Sans CJK JP" w:cs="Noto Sans CJK JP"/>
        </w:rPr>
        <w:t>New sale tasks</w:t>
      </w:r>
    </w:p>
    <w:p>
      <w:pPr>
        <w:pStyle w:val="Heading3"/>
        <w:keepNext/>
        <w:keepLines/>
        <w:ind w:left="0"/>
        <w:outlineLvl w:val="2"/>
      </w:pPr>
      <w:r>
        <w:rPr>
          <w:b/>
          <w:color w:val="404040"/>
          <w:sz w:val="28"/>
          <w:rFonts w:ascii="Inter" w:hAnsi="Inter" w:eastAsia="Noto Sans CJK JP" w:cs="Noto Sans CJK JP"/>
        </w:rPr>
        <w:t>Step 7: Create a new sales task for the membership sale</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New Sale Tasks</w:t>
      </w:r>
      <w:r>
        <w:rPr>
          <w:color w:val="404040"/>
          <w:sz w:val="24"/>
          <w:rFonts w:ascii="Inter" w:hAnsi="Inter" w:eastAsia="Noto Sans CJK JP" w:cs="Noto Sans CJK JP"/>
        </w:rPr>
        <w:t xml:space="preserve"> section, click </w:t>
      </w:r>
      <w:r>
        <w:rPr>
          <w:b/>
          <w:color w:val="404040"/>
          <w:sz w:val="24"/>
          <w:rFonts w:ascii="Inter" w:hAnsi="Inter" w:eastAsia="Noto Sans CJK JP" w:cs="Noto Sans CJK JP"/>
        </w:rPr>
        <w:t>Create New Task</w:t>
      </w:r>
      <w:r>
        <w:rPr>
          <w:color w:val="404040"/>
          <w:sz w:val="24"/>
          <w:rFonts w:ascii="Inter" w:hAnsi="Inter" w:eastAsia="Noto Sans CJK JP" w:cs="Noto Sans CJK JP"/>
        </w:rPr>
        <w:t xml:space="preserve"> to add a custom sales task for selling the membership. In the </w:t>
      </w:r>
      <w:r>
        <w:rPr>
          <w:b/>
          <w:color w:val="404040"/>
          <w:sz w:val="24"/>
          <w:rFonts w:ascii="Inter" w:hAnsi="Inter" w:eastAsia="Noto Sans CJK JP" w:cs="Noto Sans CJK JP"/>
        </w:rPr>
        <w:t>Add Sale Task</w:t>
      </w:r>
      <w:r>
        <w:rPr>
          <w:color w:val="404040"/>
          <w:sz w:val="24"/>
          <w:rFonts w:ascii="Inter" w:hAnsi="Inter" w:eastAsia="Noto Sans CJK JP" w:cs="Noto Sans CJK JP"/>
        </w:rPr>
        <w:t xml:space="preserve"> dialog:</w:t>
      </w:r>
    </w:p>
    <w:p>
      <w:pPr>
        <w:pStyle w:val="ListBullet2"/>
      </w:pPr>
      <w:r>
        <w:rPr>
          <w:color w:val="404040"/>
          <w:sz w:val="24"/>
          <w:rFonts w:ascii="Inter" w:hAnsi="Inter" w:eastAsia="Noto Sans CJK JP" w:cs="Noto Sans CJK JP"/>
        </w:rPr>
        <w:t xml:space="preserve">Enter </w:t>
      </w:r>
      <w:r>
        <w:rPr>
          <w:b/>
          <w:color w:val="404040"/>
          <w:sz w:val="24"/>
          <w:rFonts w:ascii="Inter" w:hAnsi="Inter" w:eastAsia="Noto Sans CJK JP" w:cs="Noto Sans CJK JP"/>
        </w:rPr>
        <w:t>Membership Sold</w:t>
      </w:r>
      <w:r>
        <w:rPr>
          <w:color w:val="404040"/>
          <w:sz w:val="24"/>
          <w:rFonts w:ascii="Inter" w:hAnsi="Inter" w:eastAsia="Noto Sans CJK JP" w:cs="Noto Sans CJK JP"/>
        </w:rPr>
        <w:t xml:space="preserve"> for both the </w:t>
      </w:r>
      <w:r>
        <w:rPr>
          <w:b/>
          <w:color w:val="404040"/>
          <w:sz w:val="24"/>
          <w:rFonts w:ascii="Inter" w:hAnsi="Inter" w:eastAsia="Noto Sans CJK JP" w:cs="Noto Sans CJK JP"/>
        </w:rPr>
        <w:t>Code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fields.</w:t>
      </w:r>
    </w:p>
    <w:p>
      <w:pPr>
        <w:pStyle w:val="ListBullet2"/>
      </w:pPr>
      <w:r>
        <w:rPr>
          <w:color w:val="404040"/>
          <w:sz w:val="24"/>
          <w:rFonts w:ascii="Inter" w:hAnsi="Inter" w:eastAsia="Noto Sans CJK JP" w:cs="Noto Sans CJK JP"/>
        </w:rPr>
        <w:t xml:space="preserve">Enter </w:t>
      </w:r>
      <w:r>
        <w:rPr>
          <w:b/>
          <w:color w:val="404040"/>
          <w:sz w:val="24"/>
          <w:rFonts w:ascii="Inter" w:hAnsi="Inter" w:eastAsia="Noto Sans CJK JP" w:cs="Noto Sans CJK JP"/>
        </w:rPr>
        <w:t>New Membership</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Item Description</w:t>
      </w:r>
      <w:r>
        <w:rPr>
          <w:color w:val="404040"/>
          <w:sz w:val="24"/>
          <w:rFonts w:ascii="Inter" w:hAnsi="Inter" w:eastAsia="Noto Sans CJK JP" w:cs="Noto Sans CJK JP"/>
        </w:rPr>
        <w:t xml:space="preserve"> field.</w:t>
      </w:r>
    </w:p>
    <w:p>
      <w:pPr>
        <w:pStyle w:val="ListBullet2"/>
      </w:pPr>
      <w:r>
        <w:rPr>
          <w:color w:val="404040"/>
          <w:sz w:val="24"/>
          <w:rFonts w:ascii="Inter" w:hAnsi="Inter" w:eastAsia="Noto Sans CJK JP" w:cs="Noto Sans CJK JP"/>
        </w:rPr>
        <w:t xml:space="preserve">Check </w:t>
      </w:r>
      <w:r>
        <w:rPr>
          <w:b/>
          <w:color w:val="404040"/>
          <w:sz w:val="24"/>
          <w:rFonts w:ascii="Inter" w:hAnsi="Inter" w:eastAsia="Noto Sans CJK JP" w:cs="Noto Sans CJK JP"/>
        </w:rPr>
        <w:t>Taxable</w:t>
      </w:r>
      <w:r>
        <w:rPr>
          <w:color w:val="404040"/>
          <w:sz w:val="24"/>
          <w:rFonts w:ascii="Inter" w:hAnsi="Inter" w:eastAsia="Noto Sans CJK JP" w:cs="Noto Sans CJK JP"/>
        </w:rPr>
        <w:t xml:space="preserve">, </w:t>
      </w:r>
      <w:r>
        <w:rPr>
          <w:b/>
          <w:color w:val="404040"/>
          <w:sz w:val="24"/>
          <w:rFonts w:ascii="Inter" w:hAnsi="Inter" w:eastAsia="Noto Sans CJK JP" w:cs="Noto Sans CJK JP"/>
        </w:rPr>
        <w:t>Allow Discounts Codes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Allow Membership Discounts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Price</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100.00</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General Ledger Account</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Revenue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Leave other fields as default unless your organization requires additional details.</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to add the new sales task.</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Add Sale Task dialog with Membership Sold, New Membership, $100 price, and the Revenue account selected</w:t>
      </w:r>
    </w:p>
    <w:p>
      <w:pPr>
        <w:pStyle w:val="Heading3"/>
        <w:keepNext/>
        <w:keepLines/>
        <w:ind w:left="0"/>
        <w:outlineLvl w:val="2"/>
      </w:pPr>
      <w:r>
        <w:rPr>
          <w:b/>
          <w:color w:val="404040"/>
          <w:sz w:val="28"/>
          <w:rFonts w:ascii="Inter" w:hAnsi="Inter" w:eastAsia="Noto Sans CJK JP" w:cs="Noto Sans CJK JP"/>
        </w:rPr>
        <w:t>Step 8: Assign the sales task to the membership</w:t>
      </w:r>
    </w:p>
    <w:p>
      <w:pPr>
        <w:keepNext/>
        <w:keepLines/>
      </w:pPr>
      <w:r>
        <w:rPr>
          <w:color w:val="404040"/>
          <w:sz w:val="24"/>
          <w:rFonts w:ascii="Inter" w:hAnsi="Inter" w:eastAsia="Noto Sans CJK JP" w:cs="Noto Sans CJK JP"/>
        </w:rPr>
        <w:t xml:space="preserve">After saving, confirm the new sales task (for example, </w:t>
      </w:r>
      <w:r>
        <w:rPr>
          <w:b/>
          <w:color w:val="404040"/>
          <w:sz w:val="24"/>
          <w:rFonts w:ascii="Inter" w:hAnsi="Inter" w:eastAsia="Noto Sans CJK JP" w:cs="Noto Sans CJK JP"/>
        </w:rPr>
        <w:t>MMBRSHP</w:t>
      </w:r>
      <w:r>
        <w:rPr>
          <w:color w:val="404040"/>
          <w:sz w:val="24"/>
          <w:rFonts w:ascii="Inter" w:hAnsi="Inter" w:eastAsia="Noto Sans CJK JP" w:cs="Noto Sans CJK JP"/>
        </w:rPr>
        <w:t xml:space="preserve">) appears in the </w:t>
      </w:r>
      <w:r>
        <w:rPr>
          <w:b/>
          <w:color w:val="404040"/>
          <w:sz w:val="24"/>
          <w:rFonts w:ascii="Inter" w:hAnsi="Inter" w:eastAsia="Noto Sans CJK JP" w:cs="Noto Sans CJK JP"/>
        </w:rPr>
        <w:t>Sale Task Code</w:t>
      </w:r>
      <w:r>
        <w:rPr>
          <w:color w:val="404040"/>
          <w:sz w:val="24"/>
          <w:rFonts w:ascii="Inter" w:hAnsi="Inter" w:eastAsia="Noto Sans CJK JP" w:cs="Noto Sans CJK JP"/>
        </w:rPr>
        <w:t xml:space="preserve"> field. 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Edit Membership screen with the new sales task code assigned and Save &amp; Next highlighted</w:t>
      </w:r>
    </w:p>
    <w:p>
      <w:pPr>
        <w:pStyle w:val="Heading3"/>
        <w:keepNext/>
        <w:keepLines/>
        <w:ind w:left="0"/>
        <w:outlineLvl w:val="2"/>
      </w:pPr>
      <w:r>
        <w:rPr>
          <w:b/>
          <w:color w:val="404040"/>
          <w:sz w:val="28"/>
          <w:rFonts w:ascii="Inter" w:hAnsi="Inter" w:eastAsia="Noto Sans CJK JP" w:cs="Noto Sans CJK JP"/>
        </w:rPr>
        <w:t>Step 9: Set up the renewal task</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Renewal Tasks</w:t>
      </w:r>
      <w:r>
        <w:rPr>
          <w:color w:val="404040"/>
          <w:sz w:val="24"/>
          <w:rFonts w:ascii="Inter" w:hAnsi="Inter" w:eastAsia="Noto Sans CJK JP" w:cs="Noto Sans CJK JP"/>
        </w:rPr>
        <w:t xml:space="preserve"> section, use the search bar to find and select the renewal task. For this example, select </w:t>
      </w:r>
      <w:r>
        <w:rPr>
          <w:b/>
          <w:color w:val="404040"/>
          <w:sz w:val="24"/>
          <w:rFonts w:ascii="Inter" w:hAnsi="Inter" w:eastAsia="Noto Sans CJK JP" w:cs="Noto Sans CJK JP"/>
        </w:rPr>
        <w:t>Gold Points</w:t>
      </w:r>
      <w:r>
        <w:rPr>
          <w:color w:val="404040"/>
          <w:sz w:val="24"/>
          <w:rFonts w:ascii="Inter" w:hAnsi="Inter" w:eastAsia="Noto Sans CJK JP" w:cs="Noto Sans CJK JP"/>
        </w:rPr>
        <w:t xml:space="preserve">. You can also create a new renewal task if needed. 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continue.</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Renewal Tasks screen with Gold Points selected as the renewal task</w:t>
      </w:r>
    </w:p>
    <w:p>
      <w:pPr>
        <w:pStyle w:val="Heading2"/>
        <w:keepNext/>
        <w:keepLines/>
        <w:ind w:left="0"/>
        <w:outlineLvl w:val="1"/>
      </w:pPr>
      <w:r>
        <w:rPr>
          <w:b/>
          <w:color w:val="404040"/>
          <w:sz w:val="32"/>
          <w:rFonts w:ascii="Inter" w:hAnsi="Inter" w:eastAsia="Noto Sans CJK JP" w:cs="Noto Sans CJK JP"/>
        </w:rPr>
        <w:t>Billing template</w:t>
      </w:r>
    </w:p>
    <w:p>
      <w:pPr>
        <w:pStyle w:val="Heading3"/>
        <w:keepNext/>
        <w:keepLines/>
        <w:ind w:left="0"/>
        <w:outlineLvl w:val="2"/>
      </w:pPr>
      <w:r>
        <w:rPr>
          <w:b/>
          <w:color w:val="404040"/>
          <w:sz w:val="28"/>
          <w:rFonts w:ascii="Inter" w:hAnsi="Inter" w:eastAsia="Noto Sans CJK JP" w:cs="Noto Sans CJK JP"/>
        </w:rPr>
        <w:t>Step 10: Select or create a billing template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Billing Template</w:t>
      </w:r>
      <w:r>
        <w:rPr>
          <w:color w:val="404040"/>
          <w:sz w:val="24"/>
          <w:rFonts w:ascii="Inter" w:hAnsi="Inter" w:eastAsia="Noto Sans CJK JP" w:cs="Noto Sans CJK JP"/>
        </w:rPr>
        <w:t xml:space="preserve"> section, review the instructions: the billing template is used to create recurring billing invoices, and it should include a service item priced at $0 if you're using the pricing table. Select an existing invoice template, or create a new one, to serve as the billing invoice for recurring services. Make sure the template charges </w:t>
      </w:r>
      <w:r>
        <w:rPr>
          <w:b/>
          <w:color w:val="404040"/>
          <w:sz w:val="24"/>
          <w:rFonts w:ascii="Inter" w:hAnsi="Inter" w:eastAsia="Noto Sans CJK JP" w:cs="Noto Sans CJK JP"/>
        </w:rPr>
        <w:t>$100 per visit</w:t>
      </w:r>
      <w:r>
        <w:rPr>
          <w:color w:val="404040"/>
          <w:sz w:val="24"/>
          <w:rFonts w:ascii="Inter" w:hAnsi="Inter" w:eastAsia="Noto Sans CJK JP" w:cs="Noto Sans CJK JP"/>
        </w:rPr>
        <w:t xml:space="preserve"> as required. You must select or create a billing template before proceeding.</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Billing Template selection screen with the membership constraints checklist visible</w:t>
      </w:r>
    </w:p>
    <w:p>
      <w:pPr>
        <w:pStyle w:val="Heading3"/>
        <w:keepNext/>
        <w:keepLines/>
        <w:ind w:left="0"/>
        <w:outlineLvl w:val="2"/>
      </w:pPr>
      <w:r>
        <w:rPr>
          <w:b/>
          <w:color w:val="404040"/>
          <w:sz w:val="28"/>
          <w:rFonts w:ascii="Inter" w:hAnsi="Inter" w:eastAsia="Noto Sans CJK JP" w:cs="Noto Sans CJK JP"/>
        </w:rPr>
        <w:t>Step 11: Create the billing invoice template and add the service charge</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Billing Template</w:t>
      </w:r>
      <w:r>
        <w:rPr>
          <w:color w:val="404040"/>
          <w:sz w:val="24"/>
          <w:rFonts w:ascii="Inter" w:hAnsi="Inter" w:eastAsia="Noto Sans CJK JP" w:cs="Noto Sans CJK JP"/>
        </w:rPr>
        <w:t xml:space="preserve"> screen for the Gold Plumbing Membership, click </w:t>
      </w:r>
      <w:r>
        <w:rPr>
          <w:b/>
          <w:color w:val="404040"/>
          <w:sz w:val="24"/>
          <w:rFonts w:ascii="Inter" w:hAnsi="Inter" w:eastAsia="Noto Sans CJK JP" w:cs="Noto Sans CJK JP"/>
        </w:rPr>
        <w:t>Create Billing Template</w:t>
      </w:r>
      <w:r>
        <w:rPr>
          <w:color w:val="404040"/>
          <w:sz w:val="24"/>
          <w:rFonts w:ascii="Inter" w:hAnsi="Inter" w:eastAsia="Noto Sans CJK JP" w:cs="Noto Sans CJK JP"/>
        </w:rPr>
        <w:t xml:space="preserve"> if a suitable template doesn't already exist. In the </w:t>
      </w:r>
      <w:r>
        <w:rPr>
          <w:b/>
          <w:color w:val="404040"/>
          <w:sz w:val="24"/>
          <w:rFonts w:ascii="Inter" w:hAnsi="Inter" w:eastAsia="Noto Sans CJK JP" w:cs="Noto Sans CJK JP"/>
        </w:rPr>
        <w:t>Billing Invoice Template</w:t>
      </w:r>
      <w:r>
        <w:rPr>
          <w:color w:val="404040"/>
          <w:sz w:val="24"/>
          <w:rFonts w:ascii="Inter" w:hAnsi="Inter" w:eastAsia="Noto Sans CJK JP" w:cs="Noto Sans CJK JP"/>
        </w:rPr>
        <w:t xml:space="preserve"> window, under </w:t>
      </w:r>
      <w:r>
        <w:rPr>
          <w:b/>
          <w:color w:val="404040"/>
          <w:sz w:val="24"/>
          <w:rFonts w:ascii="Inter" w:hAnsi="Inter" w:eastAsia="Noto Sans CJK JP" w:cs="Noto Sans CJK JP"/>
        </w:rPr>
        <w:t>Services</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Select a Service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In the search bar, type </w:t>
      </w:r>
      <w:r>
        <w:rPr>
          <w:b/>
          <w:color w:val="404040"/>
          <w:sz w:val="24"/>
          <w:rFonts w:ascii="Inter" w:hAnsi="Inter" w:eastAsia="Noto Sans CJK JP" w:cs="Noto Sans CJK JP"/>
        </w:rPr>
        <w:t>tune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Panel Tune-Up (Up to 20 Circuits)</w:t>
      </w:r>
      <w:r>
        <w:rPr>
          <w:color w:val="404040"/>
          <w:sz w:val="24"/>
          <w:rFonts w:ascii="Inter" w:hAnsi="Inter" w:eastAsia="Noto Sans CJK JP" w:cs="Noto Sans CJK JP"/>
        </w:rPr>
        <w:t xml:space="preserve"> with code </w:t>
      </w:r>
      <w:r>
        <w:rPr>
          <w:b/>
          <w:color w:val="404040"/>
          <w:sz w:val="24"/>
          <w:rFonts w:ascii="Inter" w:hAnsi="Inter" w:eastAsia="Noto Sans CJK JP" w:cs="Noto Sans CJK JP"/>
        </w:rPr>
        <w:t>PAN-410</w:t>
      </w:r>
      <w:r>
        <w:rPr>
          <w:color w:val="404040"/>
          <w:sz w:val="24"/>
          <w:rFonts w:ascii="Inter" w:hAnsi="Inter" w:eastAsia="Noto Sans CJK JP" w:cs="Noto Sans CJK JP"/>
        </w:rPr>
        <w:t xml:space="preserve"> from the dropdown.</w:t>
      </w:r>
    </w:p>
    <w:p>
      <w:pPr>
        <w:pStyle w:val="ListBullet2"/>
      </w:pPr>
      <w:r>
        <w:rPr>
          <w:color w:val="404040"/>
          <w:sz w:val="24"/>
          <w:rFonts w:ascii="Inter" w:hAnsi="Inter" w:eastAsia="Noto Sans CJK JP" w:cs="Noto Sans CJK JP"/>
        </w:rPr>
        <w:t xml:space="preserve">Set the </w:t>
      </w:r>
      <w:r>
        <w:rPr>
          <w:b/>
          <w:color w:val="404040"/>
          <w:sz w:val="24"/>
          <w:rFonts w:ascii="Inter" w:hAnsi="Inter" w:eastAsia="Noto Sans CJK JP" w:cs="Noto Sans CJK JP"/>
        </w:rPr>
        <w:t>Unit Price</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$100.00</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Quantity</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1</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Confirm the </w:t>
      </w:r>
      <w:r>
        <w:rPr>
          <w:b/>
          <w:color w:val="404040"/>
          <w:sz w:val="24"/>
          <w:rFonts w:ascii="Inter" w:hAnsi="Inter" w:eastAsia="Noto Sans CJK JP" w:cs="Noto Sans CJK JP"/>
        </w:rPr>
        <w:t>Total Price</w:t>
      </w:r>
      <w:r>
        <w:rPr>
          <w:color w:val="404040"/>
          <w:sz w:val="24"/>
          <w:rFonts w:ascii="Inter" w:hAnsi="Inter" w:eastAsia="Noto Sans CJK JP" w:cs="Noto Sans CJK JP"/>
        </w:rPr>
        <w:t xml:space="preserve"> shows </w:t>
      </w:r>
      <w:r>
        <w:rPr>
          <w:b/>
          <w:color w:val="404040"/>
          <w:sz w:val="24"/>
          <w:rFonts w:ascii="Inter" w:hAnsi="Inter" w:eastAsia="Noto Sans CJK JP" w:cs="Noto Sans CJK JP"/>
        </w:rPr>
        <w:t>$100.00</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proceed. This ensures every recurring service invoice includes a $100 charge for the panel tune-up.</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Billing Template screen with the Panel Tune-Up service added, $100 price, and Save &amp; Next highlighted</w:t>
      </w:r>
    </w:p>
    <w:p>
      <w:pPr>
        <w:pStyle w:val="Heading2"/>
        <w:keepNext/>
        <w:keepLines/>
        <w:ind w:left="0"/>
        <w:outlineLvl w:val="1"/>
      </w:pPr>
      <w:r>
        <w:rPr>
          <w:b/>
          <w:color w:val="404040"/>
          <w:sz w:val="32"/>
          <w:rFonts w:ascii="Inter" w:hAnsi="Inter" w:eastAsia="Noto Sans CJK JP" w:cs="Noto Sans CJK JP"/>
        </w:rPr>
        <w:t>Recurring services</w:t>
      </w:r>
    </w:p>
    <w:p>
      <w:pPr>
        <w:pStyle w:val="Heading3"/>
        <w:keepNext/>
        <w:keepLines/>
        <w:ind w:left="0"/>
        <w:outlineLvl w:val="2"/>
      </w:pPr>
      <w:r>
        <w:rPr>
          <w:b/>
          <w:color w:val="404040"/>
          <w:sz w:val="28"/>
          <w:rFonts w:ascii="Inter" w:hAnsi="Inter" w:eastAsia="Noto Sans CJK JP" w:cs="Noto Sans CJK JP"/>
        </w:rPr>
        <w:t>Step 12: Configure recurring service basics</w:t>
      </w:r>
    </w:p>
    <w:p>
      <w:pPr/>
      <w:r>
        <w:rPr>
          <w:color w:val="404040"/>
          <w:sz w:val="24"/>
          <w:rFonts w:ascii="Inter" w:hAnsi="Inter" w:eastAsia="Noto Sans CJK JP" w:cs="Noto Sans CJK JP"/>
        </w:rPr>
        <w:t xml:space="preserve">On the membership configuration page, enter the recurring service details. In the </w:t>
      </w:r>
      <w:r>
        <w:rPr>
          <w:b/>
          <w:color w:val="404040"/>
          <w:sz w:val="24"/>
          <w:rFonts w:ascii="Inter" w:hAnsi="Inter" w:eastAsia="Noto Sans CJK JP" w:cs="Noto Sans CJK JP"/>
        </w:rPr>
        <w:t>Recurring Service Basics</w:t>
      </w:r>
      <w:r>
        <w:rPr>
          <w:color w:val="404040"/>
          <w:sz w:val="24"/>
          <w:rFonts w:ascii="Inter" w:hAnsi="Inter" w:eastAsia="Noto Sans CJK JP" w:cs="Noto Sans CJK JP"/>
        </w:rPr>
        <w:t xml:space="preserve"> section:</w:t>
      </w:r>
    </w:p>
    <w:p>
      <w:pPr>
        <w:pStyle w:val="ListBullet2"/>
      </w:pPr>
      <w:r>
        <w:rPr>
          <w:color w:val="404040"/>
          <w:sz w:val="24"/>
          <w:rFonts w:ascii="Inter" w:hAnsi="Inter" w:eastAsia="Noto Sans CJK JP" w:cs="Noto Sans CJK JP"/>
        </w:rPr>
        <w:t xml:space="preserve">Enter </w:t>
      </w:r>
      <w:r>
        <w:rPr>
          <w:b/>
          <w:color w:val="404040"/>
          <w:sz w:val="24"/>
          <w:rFonts w:ascii="Inter" w:hAnsi="Inter" w:eastAsia="Noto Sans CJK JP" w:cs="Noto Sans CJK JP"/>
        </w:rPr>
        <w:t>Gold Plumbing Membership</w:t>
      </w:r>
      <w:r>
        <w:rPr>
          <w:color w:val="404040"/>
          <w:sz w:val="24"/>
          <w:rFonts w:ascii="Inter" w:hAnsi="Inter" w:eastAsia="Noto Sans CJK JP" w:cs="Noto Sans CJK JP"/>
        </w:rPr>
        <w:t xml:space="preserve"> as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Display Name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Leave </w:t>
      </w:r>
      <w:r>
        <w:rPr>
          <w:b/>
          <w:color w:val="404040"/>
          <w:sz w:val="24"/>
          <w:rFonts w:ascii="Inter" w:hAnsi="Inter" w:eastAsia="Noto Sans CJK JP" w:cs="Noto Sans CJK JP"/>
        </w:rPr>
        <w:t>Tags</w:t>
      </w:r>
      <w:r>
        <w:rPr>
          <w:color w:val="404040"/>
          <w:sz w:val="24"/>
          <w:rFonts w:ascii="Inter" w:hAnsi="Inter" w:eastAsia="Noto Sans CJK JP" w:cs="Noto Sans CJK JP"/>
        </w:rPr>
        <w:t xml:space="preserve"> blank or add as needed.</w:t>
      </w:r>
    </w:p>
    <w:p>
      <w:pPr>
        <w:pStyle w:val="ListBullet2"/>
      </w:pPr>
      <w:r>
        <w:rPr>
          <w:color w:val="404040"/>
          <w:sz w:val="24"/>
          <w:rFonts w:ascii="Inter" w:hAnsi="Inter" w:eastAsia="Noto Sans CJK JP" w:cs="Noto Sans CJK JP"/>
        </w:rPr>
        <w:t xml:space="preserve">Select the invoice template you just created from the </w:t>
      </w:r>
      <w:r>
        <w:rPr>
          <w:b/>
          <w:color w:val="404040"/>
          <w:sz w:val="24"/>
          <w:rFonts w:ascii="Inter" w:hAnsi="Inter" w:eastAsia="Noto Sans CJK JP" w:cs="Noto Sans CJK JP"/>
        </w:rPr>
        <w:t>Invoice Template</w:t>
      </w:r>
      <w:r>
        <w:rPr>
          <w:color w:val="404040"/>
          <w:sz w:val="24"/>
          <w:rFonts w:ascii="Inter" w:hAnsi="Inter" w:eastAsia="Noto Sans CJK JP" w:cs="Noto Sans CJK JP"/>
        </w:rPr>
        <w:t xml:space="preserve"> dropdown.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Job Type Details</w:t>
      </w:r>
      <w:r>
        <w:rPr>
          <w:color w:val="404040"/>
          <w:sz w:val="24"/>
          <w:rFonts w:ascii="Inter" w:hAnsi="Inter" w:eastAsia="Noto Sans CJK JP" w:cs="Noto Sans CJK JP"/>
        </w:rPr>
        <w:t xml:space="preserve"> section:</w:t>
      </w:r>
    </w:p>
    <w:p>
      <w:pPr>
        <w:pStyle w:val="ListBullet2"/>
      </w:pPr>
      <w:r>
        <w:rPr>
          <w:color w:val="404040"/>
          <w:sz w:val="24"/>
          <w:rFonts w:ascii="Inter" w:hAnsi="Inter" w:eastAsia="Noto Sans CJK JP" w:cs="Noto Sans CJK JP"/>
        </w:rPr>
        <w:t xml:space="preserve">For </w:t>
      </w:r>
      <w:r>
        <w:rPr>
          <w:b/>
          <w:color w:val="404040"/>
          <w:sz w:val="24"/>
          <w:rFonts w:ascii="Inter" w:hAnsi="Inter" w:eastAsia="Noto Sans CJK JP" w:cs="Noto Sans CJK JP"/>
        </w:rPr>
        <w:t>Business Unit</w:t>
      </w:r>
      <w:r>
        <w:rPr>
          <w:color w:val="404040"/>
          <w:sz w:val="24"/>
          <w:rFonts w:ascii="Inter" w:hAnsi="Inter" w:eastAsia="Noto Sans CJK JP" w:cs="Noto Sans CJK JP"/>
        </w:rPr>
        <w:t xml:space="preserve">, select </w:t>
      </w:r>
      <w:r>
        <w:rPr>
          <w:b/>
          <w:color w:val="404040"/>
          <w:sz w:val="24"/>
          <w:rFonts w:ascii="Inter" w:hAnsi="Inter" w:eastAsia="Noto Sans CJK JP" w:cs="Noto Sans CJK JP"/>
        </w:rPr>
        <w:t>HVAC - Maintenance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For </w:t>
      </w:r>
      <w:r>
        <w:rPr>
          <w:b/>
          <w:color w:val="404040"/>
          <w:sz w:val="24"/>
          <w:rFonts w:ascii="Inter" w:hAnsi="Inter" w:eastAsia="Noto Sans CJK JP" w:cs="Noto Sans CJK JP"/>
        </w:rPr>
        <w:t>Job Type</w:t>
      </w:r>
      <w:r>
        <w:rPr>
          <w:color w:val="404040"/>
          <w:sz w:val="24"/>
          <w:rFonts w:ascii="Inter" w:hAnsi="Inter" w:eastAsia="Noto Sans CJK JP" w:cs="Noto Sans CJK JP"/>
        </w:rPr>
        <w:t xml:space="preserve">, search for and select </w:t>
      </w:r>
      <w:r>
        <w:rPr>
          <w:b/>
          <w:color w:val="404040"/>
          <w:sz w:val="24"/>
          <w:rFonts w:ascii="Inter" w:hAnsi="Inter" w:eastAsia="Noto Sans CJK JP" w:cs="Noto Sans CJK JP"/>
        </w:rPr>
        <w:t>Tune Up</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For </w:t>
      </w:r>
      <w:r>
        <w:rPr>
          <w:b/>
          <w:color w:val="404040"/>
          <w:sz w:val="24"/>
          <w:rFonts w:ascii="Inter" w:hAnsi="Inter" w:eastAsia="Noto Sans CJK JP" w:cs="Noto Sans CJK JP"/>
        </w:rPr>
        <w:t>Campaign</w:t>
      </w:r>
      <w:r>
        <w:rPr>
          <w:color w:val="404040"/>
          <w:sz w:val="24"/>
          <w:rFonts w:ascii="Inter" w:hAnsi="Inter" w:eastAsia="Noto Sans CJK JP" w:cs="Noto Sans CJK JP"/>
        </w:rPr>
        <w:t>, select the appropriate campaign (for example, "Angie's List" or "Direct Mail").</w:t>
      </w:r>
    </w:p>
    <w:p>
      <w:pPr>
        <w:pStyle w:val="ListBullet2"/>
      </w:pPr>
      <w:r>
        <w:rPr>
          <w:color w:val="404040"/>
          <w:sz w:val="24"/>
          <w:rFonts w:ascii="Inter" w:hAnsi="Inter" w:eastAsia="Noto Sans CJK JP" w:cs="Noto Sans CJK JP"/>
        </w:rPr>
        <w:t xml:space="preserve">Set </w:t>
      </w:r>
      <w:r>
        <w:rPr>
          <w:b/>
          <w:color w:val="404040"/>
          <w:sz w:val="24"/>
          <w:rFonts w:ascii="Inter" w:hAnsi="Inter" w:eastAsia="Noto Sans CJK JP" w:cs="Noto Sans CJK JP"/>
        </w:rPr>
        <w:t>Priority</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Normal</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In </w:t>
      </w:r>
      <w:r>
        <w:rPr>
          <w:b/>
          <w:color w:val="404040"/>
          <w:sz w:val="24"/>
          <w:rFonts w:ascii="Inter" w:hAnsi="Inter" w:eastAsia="Noto Sans CJK JP" w:cs="Noto Sans CJK JP"/>
        </w:rPr>
        <w:t>Job Summary</w:t>
      </w:r>
      <w:r>
        <w:rPr>
          <w:color w:val="404040"/>
          <w:sz w:val="24"/>
          <w:rFonts w:ascii="Inter" w:hAnsi="Inter" w:eastAsia="Noto Sans CJK JP" w:cs="Noto Sans CJK JP"/>
        </w:rPr>
        <w:t>, enter a default summary such as "This is a tune-up. This will be what is populated into the tune-up section."</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Recurring Service Basics and Job Type Details screen with fields for Name, Invoice Template, Business Unit, Job Type, Campaign, and Priority</w:t>
      </w:r>
    </w:p>
    <w:p>
      <w:pPr>
        <w:pStyle w:val="Heading3"/>
        <w:keepNext/>
        <w:keepLines/>
        <w:ind w:left="0"/>
        <w:outlineLvl w:val="2"/>
      </w:pPr>
      <w:r>
        <w:rPr>
          <w:b/>
          <w:color w:val="404040"/>
          <w:sz w:val="28"/>
          <w:rFonts w:ascii="Inter" w:hAnsi="Inter" w:eastAsia="Noto Sans CJK JP" w:cs="Noto Sans CJK JP"/>
        </w:rPr>
        <w:t>Step 13: Set the recurrence type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Scheduling Settings</w:t>
      </w:r>
      <w:r>
        <w:rPr>
          <w:color w:val="404040"/>
          <w:sz w:val="24"/>
          <w:rFonts w:ascii="Inter" w:hAnsi="Inter" w:eastAsia="Noto Sans CJK JP" w:cs="Noto Sans CJK JP"/>
        </w:rPr>
        <w:t xml:space="preserve"> section, locate the </w:t>
      </w:r>
      <w:r>
        <w:rPr>
          <w:b/>
          <w:color w:val="404040"/>
          <w:sz w:val="24"/>
          <w:rFonts w:ascii="Inter" w:hAnsi="Inter" w:eastAsia="Noto Sans CJK JP" w:cs="Noto Sans CJK JP"/>
        </w:rPr>
        <w:t>Recurrence Type</w:t>
      </w:r>
      <w:r>
        <w:rPr>
          <w:color w:val="404040"/>
          <w:sz w:val="24"/>
          <w:rFonts w:ascii="Inter" w:hAnsi="Inter" w:eastAsia="Noto Sans CJK JP" w:cs="Noto Sans CJK JP"/>
        </w:rPr>
        <w:t xml:space="preserve"> dropdown and select </w:t>
      </w:r>
      <w:r>
        <w:rPr>
          <w:b/>
          <w:color w:val="404040"/>
          <w:sz w:val="24"/>
          <w:rFonts w:ascii="Inter" w:hAnsi="Inter" w:eastAsia="Noto Sans CJK JP" w:cs="Noto Sans CJK JP"/>
        </w:rPr>
        <w:t>Monthly</w:t>
      </w:r>
      <w:r>
        <w:rPr>
          <w:color w:val="404040"/>
          <w:sz w:val="24"/>
          <w:rFonts w:ascii="Inter" w:hAnsi="Inter" w:eastAsia="Noto Sans CJK JP" w:cs="Noto Sans CJK JP"/>
        </w:rPr>
        <w:t>. This determines that the service recurs every month before the interval is applied.</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Screen showing Recurrence Type set to Monthly, Recurrence Interval set to 1, and Duration Type set to Continuous, with Business Unit, Job Type, and Job Summary fields also visible</w:t>
      </w:r>
    </w:p>
    <w:p>
      <w:pPr>
        <w:pStyle w:val="Heading3"/>
        <w:keepNext/>
        <w:keepLines/>
        <w:ind w:left="0"/>
        <w:outlineLvl w:val="2"/>
      </w:pPr>
      <w:r>
        <w:rPr>
          <w:b/>
          <w:color w:val="404040"/>
          <w:sz w:val="28"/>
          <w:rFonts w:ascii="Inter" w:hAnsi="Inter" w:eastAsia="Noto Sans CJK JP" w:cs="Noto Sans CJK JP"/>
        </w:rPr>
        <w:t>Step 14: Specify the recurrence interval</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Recurrence Interval</w:t>
      </w:r>
      <w:r>
        <w:rPr>
          <w:color w:val="404040"/>
          <w:sz w:val="24"/>
          <w:rFonts w:ascii="Inter" w:hAnsi="Inter" w:eastAsia="Noto Sans CJK JP" w:cs="Noto Sans CJK JP"/>
        </w:rPr>
        <w:t xml:space="preserve"> field, enter </w:t>
      </w:r>
      <w:r>
        <w:rPr>
          <w:b/>
          <w:color w:val="404040"/>
          <w:sz w:val="24"/>
          <w:rFonts w:ascii="Inter" w:hAnsi="Inter" w:eastAsia="Noto Sans CJK JP" w:cs="Noto Sans CJK JP"/>
        </w:rPr>
        <w:t>6</w:t>
      </w:r>
      <w:r>
        <w:rPr>
          <w:color w:val="404040"/>
          <w:sz w:val="24"/>
          <w:rFonts w:ascii="Inter" w:hAnsi="Inter" w:eastAsia="Noto Sans CJK JP" w:cs="Noto Sans CJK JP"/>
        </w:rPr>
        <w:t>. This means the recurring service occurs every 6 months.</w:t>
      </w:r>
    </w:p>
    <w:p>
      <w:pPr>
        <w:pStyle w:val="Heading3"/>
        <w:keepNext/>
        <w:keepLines/>
        <w:ind w:left="0"/>
        <w:outlineLvl w:val="2"/>
      </w:pPr>
      <w:r>
        <w:rPr>
          <w:b/>
          <w:color w:val="404040"/>
          <w:sz w:val="28"/>
          <w:rFonts w:ascii="Inter" w:hAnsi="Inter" w:eastAsia="Noto Sans CJK JP" w:cs="Noto Sans CJK JP"/>
        </w:rPr>
        <w:t>Step 15: Set the duration type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Duration Type</w:t>
      </w:r>
      <w:r>
        <w:rPr>
          <w:color w:val="404040"/>
          <w:sz w:val="24"/>
          <w:rFonts w:ascii="Inter" w:hAnsi="Inter" w:eastAsia="Noto Sans CJK JP" w:cs="Noto Sans CJK JP"/>
        </w:rPr>
        <w:t xml:space="preserve"> dropdown, select </w:t>
      </w:r>
      <w:r>
        <w:rPr>
          <w:b/>
          <w:color w:val="404040"/>
          <w:sz w:val="24"/>
          <w:rFonts w:ascii="Inter" w:hAnsi="Inter" w:eastAsia="Noto Sans CJK JP" w:cs="Noto Sans CJK JP"/>
        </w:rPr>
        <w:t># of Total Visits</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 of Visits</w:t>
      </w:r>
      <w:r>
        <w:rPr>
          <w:color w:val="404040"/>
          <w:sz w:val="24"/>
          <w:rFonts w:ascii="Inter" w:hAnsi="Inter" w:eastAsia="Noto Sans CJK JP" w:cs="Noto Sans CJK JP"/>
        </w:rPr>
        <w:t xml:space="preserve"> field, enter </w:t>
      </w:r>
      <w:r>
        <w:rPr>
          <w:b/>
          <w:color w:val="404040"/>
          <w:sz w:val="24"/>
          <w:rFonts w:ascii="Inter" w:hAnsi="Inter" w:eastAsia="Noto Sans CJK JP" w:cs="Noto Sans CJK JP"/>
        </w:rPr>
        <w:t>2</w:t>
      </w:r>
      <w:r>
        <w:rPr>
          <w:color w:val="404040"/>
          <w:sz w:val="24"/>
          <w:rFonts w:ascii="Inter" w:hAnsi="Inter" w:eastAsia="Noto Sans CJK JP" w:cs="Noto Sans CJK JP"/>
        </w:rPr>
        <w:t>. This specifies that the membership includes a total of 2 visits.</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Screen showing Recurrence Type set to Monthly, Recurrence Interval set to 6, Duration Type set to # of Total Visits, and # of Visits set to 2</w:t>
      </w:r>
    </w:p>
    <w:p>
      <w:pPr>
        <w:pStyle w:val="Heading3"/>
        <w:keepNext/>
        <w:keepLines/>
        <w:ind w:left="0"/>
        <w:outlineLvl w:val="2"/>
      </w:pPr>
      <w:r>
        <w:rPr>
          <w:b/>
          <w:color w:val="404040"/>
          <w:sz w:val="28"/>
          <w:rFonts w:ascii="Inter" w:hAnsi="Inter" w:eastAsia="Noto Sans CJK JP" w:cs="Noto Sans CJK JP"/>
        </w:rPr>
        <w:t>Step 16: Review and finalize the recurring service setup</w:t>
      </w:r>
    </w:p>
    <w:p>
      <w:pPr/>
      <w:r>
        <w:rPr>
          <w:color w:val="404040"/>
          <w:sz w:val="24"/>
          <w:rFonts w:ascii="Inter" w:hAnsi="Inter" w:eastAsia="Noto Sans CJK JP" w:cs="Noto Sans CJK JP"/>
        </w:rPr>
        <w:t>Review all entered details for accuracy:</w:t>
      </w:r>
    </w:p>
    <w:p>
      <w:pPr>
        <w:pStyle w:val="ListBullet2"/>
      </w:pPr>
      <w:r>
        <w:rPr>
          <w:color w:val="404040"/>
          <w:sz w:val="24"/>
          <w:rFonts w:ascii="Inter" w:hAnsi="Inter" w:eastAsia="Noto Sans CJK JP" w:cs="Noto Sans CJK JP"/>
        </w:rPr>
        <w:t xml:space="preserve">Name: </w:t>
      </w:r>
      <w:r>
        <w:rPr>
          <w:b/>
          <w:color w:val="404040"/>
          <w:sz w:val="24"/>
          <w:rFonts w:ascii="Inter" w:hAnsi="Inter" w:eastAsia="Noto Sans CJK JP" w:cs="Noto Sans CJK JP"/>
        </w:rPr>
        <w:t>Gold Plumbing Membership</w:t>
      </w:r>
    </w:p>
    <w:p>
      <w:pPr>
        <w:pStyle w:val="ListBullet2"/>
      </w:pPr>
      <w:r>
        <w:rPr>
          <w:color w:val="404040"/>
          <w:sz w:val="24"/>
          <w:rFonts w:ascii="Inter" w:hAnsi="Inter" w:eastAsia="Noto Sans CJK JP" w:cs="Noto Sans CJK JP"/>
        </w:rPr>
        <w:t xml:space="preserve">Invoice Template: </w:t>
      </w:r>
      <w:r>
        <w:rPr>
          <w:b/>
          <w:color w:val="404040"/>
          <w:sz w:val="24"/>
          <w:rFonts w:ascii="Inter" w:hAnsi="Inter" w:eastAsia="Noto Sans CJK JP" w:cs="Noto Sans CJK JP"/>
        </w:rPr>
        <w:t>Tune Up</w:t>
      </w:r>
      <w:r>
        <w:rPr>
          <w:color w:val="404040"/>
          <w:sz w:val="24"/>
          <w:rFonts w:ascii="Inter" w:hAnsi="Inter" w:eastAsia="Noto Sans CJK JP" w:cs="Noto Sans CJK JP"/>
        </w:rPr>
        <w:t xml:space="preserve"> (or the template you created)</w:t>
      </w:r>
    </w:p>
    <w:p>
      <w:pPr>
        <w:pStyle w:val="ListBullet2"/>
      </w:pPr>
      <w:r>
        <w:rPr>
          <w:color w:val="404040"/>
          <w:sz w:val="24"/>
          <w:rFonts w:ascii="Inter" w:hAnsi="Inter" w:eastAsia="Noto Sans CJK JP" w:cs="Noto Sans CJK JP"/>
        </w:rPr>
        <w:t xml:space="preserve">Service: </w:t>
      </w:r>
      <w:r>
        <w:rPr>
          <w:b/>
          <w:color w:val="404040"/>
          <w:sz w:val="24"/>
          <w:rFonts w:ascii="Inter" w:hAnsi="Inter" w:eastAsia="Noto Sans CJK JP" w:cs="Noto Sans CJK JP"/>
        </w:rPr>
        <w:t>Panel Tune-Up (Up to 20 Circuits)</w:t>
      </w:r>
      <w:r>
        <w:rPr>
          <w:color w:val="404040"/>
          <w:sz w:val="24"/>
          <w:rFonts w:ascii="Inter" w:hAnsi="Inter" w:eastAsia="Noto Sans CJK JP" w:cs="Noto Sans CJK JP"/>
        </w:rPr>
        <w:t>, $100 per visit</w:t>
      </w:r>
    </w:p>
    <w:p>
      <w:pPr>
        <w:pStyle w:val="ListBullet2"/>
      </w:pPr>
      <w:r>
        <w:rPr>
          <w:color w:val="404040"/>
          <w:sz w:val="24"/>
          <w:rFonts w:ascii="Inter" w:hAnsi="Inter" w:eastAsia="Noto Sans CJK JP" w:cs="Noto Sans CJK JP"/>
        </w:rPr>
        <w:t xml:space="preserve">Recurrence: </w:t>
      </w:r>
      <w:r>
        <w:rPr>
          <w:b/>
          <w:color w:val="404040"/>
          <w:sz w:val="24"/>
          <w:rFonts w:ascii="Inter" w:hAnsi="Inter" w:eastAsia="Noto Sans CJK JP" w:cs="Noto Sans CJK JP"/>
        </w:rPr>
        <w:t>Every 6 months</w:t>
      </w:r>
    </w:p>
    <w:p>
      <w:pPr>
        <w:pStyle w:val="ListBullet2"/>
      </w:pPr>
      <w:r>
        <w:rPr>
          <w:color w:val="404040"/>
          <w:sz w:val="24"/>
          <w:rFonts w:ascii="Inter" w:hAnsi="Inter" w:eastAsia="Noto Sans CJK JP" w:cs="Noto Sans CJK JP"/>
        </w:rPr>
        <w:t xml:space="preserve">Business Unit: </w:t>
      </w:r>
      <w:r>
        <w:rPr>
          <w:b/>
          <w:color w:val="404040"/>
          <w:sz w:val="24"/>
          <w:rFonts w:ascii="Inter" w:hAnsi="Inter" w:eastAsia="Noto Sans CJK JP" w:cs="Noto Sans CJK JP"/>
        </w:rPr>
        <w:t>HVAC - Maintenance</w:t>
      </w:r>
    </w:p>
    <w:p>
      <w:pPr>
        <w:pStyle w:val="ListBullet2"/>
      </w:pPr>
      <w:r>
        <w:rPr>
          <w:color w:val="404040"/>
          <w:sz w:val="24"/>
          <w:rFonts w:ascii="Inter" w:hAnsi="Inter" w:eastAsia="Noto Sans CJK JP" w:cs="Noto Sans CJK JP"/>
        </w:rPr>
        <w:t xml:space="preserve">Job Type: </w:t>
      </w:r>
      <w:r>
        <w:rPr>
          <w:b/>
          <w:color w:val="404040"/>
          <w:sz w:val="24"/>
          <w:rFonts w:ascii="Inter" w:hAnsi="Inter" w:eastAsia="Noto Sans CJK JP" w:cs="Noto Sans CJK JP"/>
        </w:rPr>
        <w:t>Tune Up</w:t>
      </w:r>
    </w:p>
    <w:p>
      <w:pPr>
        <w:pStyle w:val="ListBullet2"/>
      </w:pPr>
      <w:r>
        <w:rPr>
          <w:color w:val="404040"/>
          <w:sz w:val="24"/>
          <w:rFonts w:ascii="Inter" w:hAnsi="Inter" w:eastAsia="Noto Sans CJK JP" w:cs="Noto Sans CJK JP"/>
        </w:rPr>
        <w:t xml:space="preserve">Priority: </w:t>
      </w:r>
      <w:r>
        <w:rPr>
          <w:b/>
          <w:color w:val="404040"/>
          <w:sz w:val="24"/>
          <w:rFonts w:ascii="Inter" w:hAnsi="Inter" w:eastAsia="Noto Sans CJK JP" w:cs="Noto Sans CJK JP"/>
        </w:rPr>
        <w:t>Normal</w:t>
      </w:r>
    </w:p>
    <w:p>
      <w:pPr>
        <w:pStyle w:val="ListBullet2"/>
      </w:pPr>
      <w:r>
        <w:rPr>
          <w:color w:val="404040"/>
          <w:sz w:val="24"/>
          <w:rFonts w:ascii="Inter" w:hAnsi="Inter" w:eastAsia="Noto Sans CJK JP" w:cs="Noto Sans CJK JP"/>
        </w:rPr>
        <w:t>Job Summary: "This is a tune-up. This will be what is populated into the tune-up section."</w:t>
      </w:r>
    </w:p>
    <w:p>
      <w:pPr>
        <w:keepNext/>
        <w:keepLines/>
      </w:pPr>
      <w:r>
        <w:rPr>
          <w:color w:val="404040"/>
          <w:sz w:val="24"/>
          <w:rFonts w:ascii="Inter" w:hAnsi="Inter" w:eastAsia="Noto Sans CJK JP" w:cs="Noto Sans CJK JP"/>
        </w:rPr>
        <w:t>Save the recurring service to complete this part of the configuration.</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Recurring Service configuration screen with all fields filled in, including campaign and priority</w:t>
      </w:r>
    </w:p>
    <w:p>
      <w:pPr>
        <w:pStyle w:val="Heading3"/>
        <w:keepNext/>
        <w:keepLines/>
        <w:ind w:left="0"/>
        <w:outlineLvl w:val="2"/>
      </w:pPr>
      <w:r>
        <w:rPr>
          <w:b/>
          <w:color w:val="404040"/>
          <w:sz w:val="28"/>
          <w:rFonts w:ascii="Inter" w:hAnsi="Inter" w:eastAsia="Noto Sans CJK JP" w:cs="Noto Sans CJK JP"/>
        </w:rPr>
        <w:t>Step 17: Add recurring services</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Add Recurring Services</w:t>
      </w:r>
      <w:r>
        <w:rPr>
          <w:color w:val="404040"/>
          <w:sz w:val="24"/>
          <w:rFonts w:ascii="Inter" w:hAnsi="Inter" w:eastAsia="Noto Sans CJK JP" w:cs="Noto Sans CJK JP"/>
        </w:rPr>
        <w:t xml:space="preserve"> screen, click </w:t>
      </w:r>
      <w:r>
        <w:rPr>
          <w:b/>
          <w:color w:val="404040"/>
          <w:sz w:val="24"/>
          <w:rFonts w:ascii="Inter" w:hAnsi="Inter" w:eastAsia="Noto Sans CJK JP" w:cs="Noto Sans CJK JP"/>
        </w:rPr>
        <w:t>Create New Service</w:t>
      </w:r>
      <w:r>
        <w:rPr>
          <w:color w:val="404040"/>
          <w:sz w:val="24"/>
          <w:rFonts w:ascii="Inter" w:hAnsi="Inter" w:eastAsia="Noto Sans CJK JP" w:cs="Noto Sans CJK JP"/>
        </w:rPr>
        <w:t xml:space="preserve"> if you need to define a new recurring service for this membership. Reference your checklist to confirm the service recurs every 6 months, and make sure the first visit is </w:t>
      </w:r>
      <w:r>
        <w:rPr>
          <w:b/>
          <w:color w:val="404040"/>
          <w:sz w:val="24"/>
          <w:rFonts w:ascii="Inter" w:hAnsi="Inter" w:eastAsia="Noto Sans CJK JP" w:cs="Noto Sans CJK JP"/>
        </w:rPr>
        <w:t>not</w:t>
      </w:r>
      <w:r>
        <w:rPr>
          <w:color w:val="404040"/>
          <w:sz w:val="24"/>
          <w:rFonts w:ascii="Inter" w:hAnsi="Inter" w:eastAsia="Noto Sans CJK JP" w:cs="Noto Sans CJK JP"/>
        </w:rPr>
        <w:t xml:space="preserve"> marked as already complete.</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Add Recurring Services screen with the checklist visible, highlighting "Set the recurring service to recur every 6 months"</w:t>
      </w:r>
    </w:p>
    <w:p>
      <w:pPr>
        <w:keepNext/>
        <w:keepLines/>
      </w:pPr>
      <w:r>
        <w:rPr>
          <w:color w:val="404040"/>
          <w:sz w:val="24"/>
          <w:rFonts w:ascii="Inter" w:hAnsi="Inter" w:eastAsia="Noto Sans CJK JP" w:cs="Noto Sans CJK JP"/>
        </w:rPr>
        <w:t xml:space="preserve">Review the listed recurring service (for example, "Gold Plumbing Membership"). If needed, click </w:t>
      </w:r>
      <w:r>
        <w:rPr>
          <w:b/>
          <w:color w:val="404040"/>
          <w:sz w:val="24"/>
          <w:rFonts w:ascii="Inter" w:hAnsi="Inter" w:eastAsia="Noto Sans CJK JP" w:cs="Noto Sans CJK JP"/>
        </w:rPr>
        <w:t>Add Existing Service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Create New Service</w:t>
      </w:r>
      <w:r>
        <w:rPr>
          <w:color w:val="404040"/>
          <w:sz w:val="24"/>
          <w:rFonts w:ascii="Inter" w:hAnsi="Inter" w:eastAsia="Noto Sans CJK JP" w:cs="Noto Sans CJK JP"/>
        </w:rPr>
        <w:t xml:space="preserve"> to add more services. Confirm the </w:t>
      </w:r>
      <w:r>
        <w:rPr>
          <w:b/>
          <w:color w:val="404040"/>
          <w:sz w:val="24"/>
          <w:rFonts w:ascii="Inter" w:hAnsi="Inter" w:eastAsia="Noto Sans CJK JP" w:cs="Noto Sans CJK JP"/>
        </w:rPr>
        <w:t>Revenue Allocation</w:t>
      </w:r>
      <w:r>
        <w:rPr>
          <w:color w:val="404040"/>
          <w:sz w:val="24"/>
          <w:rFonts w:ascii="Inter" w:hAnsi="Inter" w:eastAsia="Noto Sans CJK JP" w:cs="Noto Sans CJK JP"/>
        </w:rPr>
        <w:t xml:space="preserve"> is set as desired (for example, "Divide Evenly (100%)"), then 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Add Recurring Services step showing Gold Plumbing Membership listed, with options to Add Existing Service or Create New Service</w:t>
      </w:r>
    </w:p>
    <w:p>
      <w:pPr>
        <w:pStyle w:val="Heading2"/>
        <w:keepNext/>
        <w:keepLines/>
        <w:ind w:left="0"/>
        <w:outlineLvl w:val="1"/>
      </w:pPr>
      <w:r>
        <w:rPr>
          <w:b/>
          <w:color w:val="404040"/>
          <w:sz w:val="32"/>
          <w:rFonts w:ascii="Inter" w:hAnsi="Inter" w:eastAsia="Noto Sans CJK JP" w:cs="Noto Sans CJK JP"/>
        </w:rPr>
        <w:t>Revenue recognition</w:t>
      </w:r>
    </w:p>
    <w:p>
      <w:pPr>
        <w:pStyle w:val="Heading3"/>
        <w:keepNext/>
        <w:keepLines/>
        <w:ind w:left="0"/>
        <w:outlineLvl w:val="2"/>
      </w:pPr>
      <w:r>
        <w:rPr>
          <w:b/>
          <w:color w:val="404040"/>
          <w:sz w:val="28"/>
          <w:rFonts w:ascii="Inter" w:hAnsi="Inter" w:eastAsia="Noto Sans CJK JP" w:cs="Noto Sans CJK JP"/>
        </w:rPr>
        <w:t>Step 18: Configure revenue recognition</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Revenue Recognition</w:t>
      </w:r>
      <w:r>
        <w:rPr>
          <w:color w:val="404040"/>
          <w:sz w:val="24"/>
          <w:rFonts w:ascii="Inter" w:hAnsi="Inter" w:eastAsia="Noto Sans CJK JP" w:cs="Noto Sans CJK JP"/>
        </w:rPr>
        <w:t xml:space="preserve"> screen, answer whether membership revenue is recognized at the point of sale or deferred:</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Point of sale</w:t>
      </w:r>
      <w:r>
        <w:rPr>
          <w:color w:val="404040"/>
          <w:sz w:val="24"/>
          <w:rFonts w:ascii="Inter" w:hAnsi="Inter" w:eastAsia="Noto Sans CJK JP" w:cs="Noto Sans CJK JP"/>
        </w:rPr>
        <w:t xml:space="preserve"> to recognize revenue immediately.</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Deferred</w:t>
      </w:r>
      <w:r>
        <w:rPr>
          <w:color w:val="404040"/>
          <w:sz w:val="24"/>
          <w:rFonts w:ascii="Inter" w:hAnsi="Inter" w:eastAsia="Noto Sans CJK JP" w:cs="Noto Sans CJK JP"/>
        </w:rPr>
        <w:t xml:space="preserve"> to recognize revenue over time. Choosing </w:t>
      </w:r>
      <w:r>
        <w:rPr>
          <w:b/>
          <w:color w:val="404040"/>
          <w:sz w:val="24"/>
          <w:rFonts w:ascii="Inter" w:hAnsi="Inter" w:eastAsia="Noto Sans CJK JP" w:cs="Noto Sans CJK JP"/>
        </w:rPr>
        <w:t>Deferred</w:t>
      </w:r>
      <w:r>
        <w:rPr>
          <w:color w:val="404040"/>
          <w:sz w:val="24"/>
          <w:rFonts w:ascii="Inter" w:hAnsi="Inter" w:eastAsia="Noto Sans CJK JP" w:cs="Noto Sans CJK JP"/>
        </w:rPr>
        <w:t xml:space="preserve"> reveals additional options, including whether ServiceTitan should calculate deferred revenue automatically, whether revenue should be divided evenly between each recurring service, and how to recognize deferred revenue when dismissing a recurring service event.</w:t>
      </w:r>
    </w:p>
    <w:p>
      <w:pPr>
        <w:keepNext/>
        <w:keepLines/>
      </w:pPr>
      <w:r>
        <w:rPr>
          <w:color w:val="404040"/>
          <w:sz w:val="24"/>
          <w:rFonts w:ascii="Inter" w:hAnsi="Inter" w:eastAsia="Noto Sans CJK JP" w:cs="Noto Sans CJK JP"/>
        </w:rPr>
        <w:t xml:space="preserve">For this example, select </w:t>
      </w:r>
      <w:r>
        <w:rPr>
          <w:b/>
          <w:color w:val="404040"/>
          <w:sz w:val="24"/>
          <w:rFonts w:ascii="Inter" w:hAnsi="Inter" w:eastAsia="Noto Sans CJK JP" w:cs="Noto Sans CJK JP"/>
        </w:rPr>
        <w:t>Point of sale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Revenue Recognition screen with Point of Sale selected</w:t>
      </w:r>
    </w:p>
    <w:p>
      <w:pPr>
        <w:pStyle w:val="Heading3"/>
        <w:keepNext/>
        <w:keepLines/>
        <w:ind w:left="0"/>
        <w:outlineLvl w:val="2"/>
      </w:pPr>
      <w:r>
        <w:rPr>
          <w:b/>
          <w:color w:val="404040"/>
          <w:sz w:val="28"/>
          <w:rFonts w:ascii="Inter" w:hAnsi="Inter" w:eastAsia="Noto Sans CJK JP" w:cs="Noto Sans CJK JP"/>
        </w:rPr>
        <w:t>Step 19: Save and complete the setup</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Save &amp; Next</w:t>
      </w:r>
      <w:r>
        <w:rPr>
          <w:color w:val="404040"/>
          <w:sz w:val="24"/>
          <w:rFonts w:ascii="Inter" w:hAnsi="Inter" w:eastAsia="Noto Sans CJK JP" w:cs="Noto Sans CJK JP"/>
        </w:rPr>
        <w:t xml:space="preserve"> to finalize the configuration and proceed to the summary.</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With these steps complete, your Gold Plumbing Membership is set up with a recurring service that charges $100 every six months, along with the business, job, and scheduling details defined in your checklist. Review the membership summary to confirm all settings match your requirements before making the membership available for sale.</w:t>
      </w:r>
    </w:p>
    <w:p>
      <w:pPr/>
      <w:r>
        <w:br w:type="page"/>
      </w:r>
    </w:p>
    <w:sectPr w:rsidR="00FC693F" w:rsidRPr="0006063C" w:rsidSect="00034616">
      <w:headerReference w:type="default" r:id="rId24"/>
      <w:footerReference w:type="default" r:id="rId2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header" Target="header1.xm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