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keepLines/>
        <w:outlineLvl w:val="0"/>
      </w:pPr>
      <w:r>
        <w:rPr>
          <w:b/>
          <w:color w:val="404040"/>
          <w:sz w:val="44"/>
          <w:rFonts w:ascii="Inter" w:hAnsi="Inter" w:eastAsia="Noto Sans CJK JP" w:cs="Noto Sans CJK JP"/>
        </w:rPr>
        <w:t>How to enable submissions in Schoology (and turn them off when you don't need them)</w:t>
      </w:r>
    </w:p>
    <w:p>
      <w:pPr/>
      <w:r>
        <w:rPr>
          <w:color w:val="404040"/>
          <w:sz w:val="24"/>
          <w:rFonts w:ascii="Inter" w:hAnsi="Inter" w:eastAsia="Noto Sans CJK JP" w:cs="Noto Sans CJK JP"/>
        </w:rPr>
        <w:t>Learn how to enable submissions in Schoology and how to disable them for individual assignments. The submissions toggle controls whether students can turn in work digitally. This guide uses the assignment "Personal Introduction" as an example.</w:t>
      </w:r>
    </w:p>
    <w:p>
      <w:pPr>
        <w:pStyle w:val="Heading2"/>
        <w:keepNext/>
        <w:keepLines/>
        <w:ind w:left="0"/>
        <w:outlineLvl w:val="1"/>
      </w:pPr>
      <w:r>
        <w:rPr>
          <w:b/>
          <w:color w:val="404040"/>
          <w:sz w:val="32"/>
          <w:rFonts w:ascii="Inter" w:hAnsi="Inter" w:eastAsia="Noto Sans CJK JP" w:cs="Noto Sans CJK JP"/>
        </w:rPr>
        <w:t>Prerequisites</w:t>
      </w:r>
    </w:p>
    <w:p>
      <w:pPr>
        <w:pStyle w:val="ListBullet2"/>
      </w:pPr>
      <w:r>
        <w:rPr>
          <w:color w:val="404040"/>
          <w:sz w:val="24"/>
          <w:rFonts w:ascii="Inter" w:hAnsi="Inter" w:eastAsia="Noto Sans CJK JP" w:cs="Noto Sans CJK JP"/>
        </w:rPr>
        <w:t>A Schoology account that you can log in to.</w:t>
      </w:r>
    </w:p>
    <w:p>
      <w:pPr>
        <w:pStyle w:val="ListBullet2"/>
      </w:pPr>
      <w:r>
        <w:rPr>
          <w:color w:val="404040"/>
          <w:sz w:val="24"/>
          <w:rFonts w:ascii="Inter" w:hAnsi="Inter" w:eastAsia="Noto Sans CJK JP" w:cs="Noto Sans CJK JP"/>
        </w:rPr>
        <w:t>A course that contains an assignment you want to edit.</w:t>
      </w:r>
    </w:p>
    <w:p>
      <w:pPr>
        <w:pStyle w:val="Heading2"/>
        <w:keepNext/>
        <w:keepLines/>
        <w:ind w:left="0"/>
        <w:outlineLvl w:val="1"/>
      </w:pPr>
      <w:r>
        <w:rPr>
          <w:b/>
          <w:color w:val="404040"/>
          <w:sz w:val="32"/>
          <w:rFonts w:ascii="Inter" w:hAnsi="Inter" w:eastAsia="Noto Sans CJK JP" w:cs="Noto Sans CJK JP"/>
        </w:rPr>
        <w:t>Steps</w:t>
      </w:r>
    </w:p>
    <w:p>
      <w:pPr>
        <w:pStyle w:val="Heading3"/>
        <w:keepNext/>
        <w:keepLines/>
        <w:ind w:left="0"/>
        <w:outlineLvl w:val="2"/>
      </w:pPr>
      <w:r>
        <w:rPr>
          <w:b/>
          <w:color w:val="404040"/>
          <w:sz w:val="28"/>
          <w:rFonts w:ascii="Inter" w:hAnsi="Inter" w:eastAsia="Noto Sans CJK JP" w:cs="Noto Sans CJK JP"/>
        </w:rPr>
        <w:t>1. Open your courses</w:t>
      </w:r>
    </w:p>
    <w:p>
      <w:pPr>
        <w:pStyle w:val="ListNumber2"/>
        <w:numPr>
          <w:ilvl w:val="0"/>
          <w:numId w:val="10"/>
        </w:numPr>
        <w:spacing w:before="120"/>
      </w:pPr>
      <w:r>
        <w:rPr>
          <w:color w:val="404040"/>
          <w:sz w:val="24"/>
          <w:rFonts w:ascii="Inter" w:hAnsi="Inter" w:eastAsia="Noto Sans CJK JP" w:cs="Noto Sans CJK JP"/>
        </w:rPr>
        <w:t>Log in to your Schoology account.</w:t>
      </w:r>
    </w:p>
    <w:p>
      <w:pPr>
        <w:pStyle w:val="ListNumber2"/>
        <w:numPr>
          <w:ilvl w:val="0"/>
          <w:numId w:val="10"/>
        </w:numPr>
      </w:pPr>
      <w:r>
        <w:rPr>
          <w:color w:val="404040"/>
          <w:sz w:val="24"/>
          <w:rFonts w:ascii="Inter" w:hAnsi="Inter" w:eastAsia="Noto Sans CJK JP" w:cs="Noto Sans CJK JP"/>
        </w:rPr>
        <w:t xml:space="preserve">From the dashboard, find the </w:t>
      </w:r>
      <w:r>
        <w:rPr>
          <w:b/>
          <w:color w:val="404040"/>
          <w:sz w:val="24"/>
          <w:rFonts w:ascii="Inter" w:hAnsi="Inter" w:eastAsia="Noto Sans CJK JP" w:cs="Noto Sans CJK JP"/>
        </w:rPr>
        <w:t>Courses</w:t>
      </w:r>
      <w:r>
        <w:rPr>
          <w:color w:val="404040"/>
          <w:sz w:val="24"/>
          <w:rFonts w:ascii="Inter" w:hAnsi="Inter" w:eastAsia="Noto Sans CJK JP" w:cs="Noto Sans CJK JP"/>
        </w:rPr>
        <w:t xml:space="preserve"> tab at the top of the page.</w:t>
      </w:r>
    </w:p>
    <w:p>
      <w:pPr>
        <w:pStyle w:val="ListNumber2"/>
        <w:keepNext/>
        <w:keepLines/>
        <w:numPr>
          <w:ilvl w:val="0"/>
          <w:numId w:val="10"/>
        </w:numPr>
      </w:pPr>
      <w:r>
        <w:rPr>
          <w:color w:val="404040"/>
          <w:sz w:val="24"/>
          <w:rFonts w:ascii="Inter" w:hAnsi="Inter" w:eastAsia="Noto Sans CJK JP" w:cs="Noto Sans CJK JP"/>
        </w:rPr>
        <w:t xml:space="preserve">Click </w:t>
      </w:r>
      <w:r>
        <w:rPr>
          <w:b/>
          <w:color w:val="404040"/>
          <w:sz w:val="24"/>
          <w:rFonts w:ascii="Inter" w:hAnsi="Inter" w:eastAsia="Noto Sans CJK JP" w:cs="Noto Sans CJK JP"/>
        </w:rPr>
        <w:t>Courses</w:t>
      </w:r>
      <w:r>
        <w:rPr>
          <w:color w:val="404040"/>
          <w:sz w:val="24"/>
          <w:rFonts w:ascii="Inter" w:hAnsi="Inter" w:eastAsia="Noto Sans CJK JP" w:cs="Noto Sans CJK JP"/>
        </w:rPr>
        <w:t xml:space="preserve"> to see all your available courses.</w:t>
      </w:r>
    </w:p>
    <w:p>
      <w:pPr>
        <w:keepNext/>
        <w:keepLines/>
        <w:jc w:val="center"/>
      </w:pPr>
      <w:r>
        <w:drawing>
          <wp:inline xmlns:a="http://schemas.openxmlformats.org/drawingml/2006/main" xmlns:pic="http://schemas.openxmlformats.org/drawingml/2006/picture">
            <wp:extent cx="5328000" cy="4005485"/>
            <wp:docPr id="1" name="Picture 1"/>
            <wp:cNvGraphicFramePr>
              <a:graphicFrameLocks noChangeAspect="1"/>
            </wp:cNvGraphicFramePr>
            <a:graphic>
              <a:graphicData uri="http://schemas.openxmlformats.org/drawingml/2006/picture">
                <pic:pic>
                  <pic:nvPicPr>
                    <pic:cNvPr id="0" name="image.jpg"/>
                    <pic:cNvPicPr/>
                  </pic:nvPicPr>
                  <pic:blipFill>
                    <a:blip r:embed="rId9"/>
                    <a:stretch>
                      <a:fillRect/>
                    </a:stretch>
                  </pic:blipFill>
                  <pic:spPr>
                    <a:xfrm>
                      <a:off x="0" y="0"/>
                      <a:ext cx="5328000" cy="4005485"/>
                    </a:xfrm>
                    <a:prstGeom prst="rect"/>
                  </pic:spPr>
                </pic:pic>
              </a:graphicData>
            </a:graphic>
          </wp:inline>
        </w:drawing>
      </w:r>
    </w:p>
    <w:p>
      <w:pPr>
        <w:pStyle w:val="Caption"/>
        <w:jc w:val="center"/>
      </w:pPr>
      <w:r>
        <w:rPr>
          <w:b/>
          <w:color w:val="404040"/>
        </w:rPr>
        <w:t>Schoology dashboard showing the Courses tab and a grid of course cards, including "Mrs. Metzger's Amazing Test Course: Section 2"</w:t>
      </w:r>
    </w:p>
    <w:p>
      <w:pPr>
        <w:pStyle w:val="Heading3"/>
        <w:keepNext/>
        <w:keepLines/>
        <w:ind w:left="0"/>
        <w:outlineLvl w:val="2"/>
      </w:pPr>
      <w:r>
        <w:rPr>
          <w:b/>
          <w:color w:val="404040"/>
          <w:sz w:val="28"/>
          <w:rFonts w:ascii="Inter" w:hAnsi="Inter" w:eastAsia="Noto Sans CJK JP" w:cs="Noto Sans CJK JP"/>
        </w:rPr>
        <w:t>2. Select the course</w:t>
      </w:r>
    </w:p>
    <w:p>
      <w:pPr>
        <w:keepNext/>
        <w:keepLines/>
      </w:pPr>
      <w:r>
        <w:rPr>
          <w:color w:val="404040"/>
          <w:sz w:val="24"/>
          <w:rFonts w:ascii="Inter" w:hAnsi="Inter" w:eastAsia="Noto Sans CJK JP" w:cs="Noto Sans CJK JP"/>
        </w:rPr>
        <w:t>Find the course where you want to manage assignment submissions and click it. In this example, select "Mrs. Metzger's Amazing Test Course: Section 2".</w:t>
      </w:r>
    </w:p>
    <w:p>
      <w:pPr>
        <w:keepNext/>
        <w:keepLines/>
        <w:jc w:val="center"/>
      </w:pPr>
      <w:r>
        <w:drawing>
          <wp:inline xmlns:a="http://schemas.openxmlformats.org/drawingml/2006/main" xmlns:pic="http://schemas.openxmlformats.org/drawingml/2006/picture">
            <wp:extent cx="5328000" cy="4005485"/>
            <wp:docPr id="2" name="Picture 2"/>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5328000" cy="4005485"/>
                    </a:xfrm>
                    <a:prstGeom prst="rect"/>
                  </pic:spPr>
                </pic:pic>
              </a:graphicData>
            </a:graphic>
          </wp:inline>
        </w:drawing>
      </w:r>
    </w:p>
    <w:p>
      <w:pPr>
        <w:pStyle w:val="Caption"/>
        <w:jc w:val="center"/>
      </w:pPr>
      <w:r>
        <w:rPr>
          <w:b/>
          <w:color w:val="404040"/>
        </w:rPr>
        <w:t>Courses grid with the cursor over "Mrs. Metzger's Amazing Test Course: Section 2"</w:t>
      </w:r>
    </w:p>
    <w:p>
      <w:pPr>
        <w:pStyle w:val="Heading3"/>
        <w:keepNext/>
        <w:keepLines/>
        <w:ind w:left="0"/>
        <w:outlineLvl w:val="2"/>
      </w:pPr>
      <w:r>
        <w:rPr>
          <w:b/>
          <w:color w:val="404040"/>
          <w:sz w:val="28"/>
          <w:rFonts w:ascii="Inter" w:hAnsi="Inter" w:eastAsia="Noto Sans CJK JP" w:cs="Noto Sans CJK JP"/>
        </w:rPr>
        <w:t>3. Go to Materials and find the assignment</w:t>
      </w:r>
    </w:p>
    <w:p>
      <w:pPr/>
      <w:r>
        <w:rPr>
          <w:color w:val="404040"/>
          <w:sz w:val="24"/>
          <w:rFonts w:ascii="Inter" w:hAnsi="Inter" w:eastAsia="Noto Sans CJK JP" w:cs="Noto Sans CJK JP"/>
        </w:rPr>
        <w:t xml:space="preserve">Make sure you are in the </w:t>
      </w:r>
      <w:r>
        <w:rPr>
          <w:b/>
          <w:color w:val="404040"/>
          <w:sz w:val="24"/>
          <w:rFonts w:ascii="Inter" w:hAnsi="Inter" w:eastAsia="Noto Sans CJK JP" w:cs="Noto Sans CJK JP"/>
        </w:rPr>
        <w:t>Materials</w:t>
      </w:r>
      <w:r>
        <w:rPr>
          <w:color w:val="404040"/>
          <w:sz w:val="24"/>
          <w:rFonts w:ascii="Inter" w:hAnsi="Inter" w:eastAsia="Noto Sans CJK JP" w:cs="Noto Sans CJK JP"/>
        </w:rPr>
        <w:t xml:space="preserve"> section. If your course opens to another section, such as </w:t>
      </w:r>
      <w:r>
        <w:rPr>
          <w:b/>
          <w:color w:val="404040"/>
          <w:sz w:val="24"/>
          <w:rFonts w:ascii="Inter" w:hAnsi="Inter" w:eastAsia="Noto Sans CJK JP" w:cs="Noto Sans CJK JP"/>
        </w:rPr>
        <w:t>Updates</w:t>
      </w:r>
      <w:r>
        <w:rPr>
          <w:color w:val="404040"/>
          <w:sz w:val="24"/>
          <w:rFonts w:ascii="Inter" w:hAnsi="Inter" w:eastAsia="Noto Sans CJK JP" w:cs="Noto Sans CJK JP"/>
        </w:rPr>
        <w:t xml:space="preserve">, click </w:t>
      </w:r>
      <w:r>
        <w:rPr>
          <w:b/>
          <w:color w:val="404040"/>
          <w:sz w:val="24"/>
          <w:rFonts w:ascii="Inter" w:hAnsi="Inter" w:eastAsia="Noto Sans CJK JP" w:cs="Noto Sans CJK JP"/>
        </w:rPr>
        <w:t>Materials</w:t>
      </w:r>
      <w:r>
        <w:rPr>
          <w:color w:val="404040"/>
          <w:sz w:val="24"/>
          <w:rFonts w:ascii="Inter" w:hAnsi="Inter" w:eastAsia="Noto Sans CJK JP" w:cs="Noto Sans CJK JP"/>
        </w:rPr>
        <w:t xml:space="preserve"> in the left-hand navigation bar.</w:t>
      </w:r>
    </w:p>
    <w:p>
      <w:pPr>
        <w:keepNext/>
        <w:keepLines/>
      </w:pPr>
      <w:r>
        <w:rPr>
          <w:color w:val="404040"/>
          <w:sz w:val="24"/>
          <w:rFonts w:ascii="Inter" w:hAnsi="Inter" w:eastAsia="Noto Sans CJK JP" w:cs="Noto Sans CJK JP"/>
        </w:rPr>
        <w:t>Then find the assignment you want to edit. In this example, it's "Personal Introduction".</w:t>
      </w:r>
    </w:p>
    <w:p>
      <w:pPr>
        <w:keepNext/>
        <w:keepLines/>
        <w:jc w:val="center"/>
      </w:pPr>
      <w:r>
        <w:drawing>
          <wp:inline xmlns:a="http://schemas.openxmlformats.org/drawingml/2006/main" xmlns:pic="http://schemas.openxmlformats.org/drawingml/2006/picture">
            <wp:extent cx="5328000" cy="4005485"/>
            <wp:docPr id="3" name="Picture 3"/>
            <wp:cNvGraphicFramePr>
              <a:graphicFrameLocks noChangeAspect="1"/>
            </wp:cNvGraphicFramePr>
            <a:graphic>
              <a:graphicData uri="http://schemas.openxmlformats.org/drawingml/2006/picture">
                <pic:pic>
                  <pic:nvPicPr>
                    <pic:cNvPr id="0" name="image.jpg"/>
                    <pic:cNvPicPr/>
                  </pic:nvPicPr>
                  <pic:blipFill>
                    <a:blip r:embed="rId9"/>
                    <a:stretch>
                      <a:fillRect/>
                    </a:stretch>
                  </pic:blipFill>
                  <pic:spPr>
                    <a:xfrm>
                      <a:off x="0" y="0"/>
                      <a:ext cx="5328000" cy="4005485"/>
                    </a:xfrm>
                    <a:prstGeom prst="rect"/>
                  </pic:spPr>
                </pic:pic>
              </a:graphicData>
            </a:graphic>
          </wp:inline>
        </w:drawing>
      </w:r>
    </w:p>
    <w:p>
      <w:pPr>
        <w:pStyle w:val="Caption"/>
        <w:jc w:val="center"/>
      </w:pPr>
      <w:r>
        <w:rPr>
          <w:b/>
          <w:color w:val="404040"/>
        </w:rPr>
        <w:t>Course materials list showing assignments and folders, with "Personal Introduction" visible</w:t>
      </w:r>
    </w:p>
    <w:p>
      <w:pPr>
        <w:pStyle w:val="Heading3"/>
        <w:keepNext/>
        <w:keepLines/>
        <w:ind w:left="0"/>
        <w:outlineLvl w:val="2"/>
      </w:pPr>
      <w:r>
        <w:rPr>
          <w:b/>
          <w:color w:val="404040"/>
          <w:sz w:val="28"/>
          <w:rFonts w:ascii="Inter" w:hAnsi="Inter" w:eastAsia="Noto Sans CJK JP" w:cs="Noto Sans CJK JP"/>
        </w:rPr>
        <w:t>4. Open the assignment editor</w:t>
      </w:r>
    </w:p>
    <w:p>
      <w:pPr/>
      <w:r>
        <w:rPr>
          <w:color w:val="404040"/>
          <w:sz w:val="24"/>
          <w:rFonts w:ascii="Inter" w:hAnsi="Inter" w:eastAsia="Noto Sans CJK JP" w:cs="Noto Sans CJK JP"/>
        </w:rPr>
        <w:t>You can edit an assignment in two ways:</w:t>
      </w:r>
    </w:p>
    <w:p>
      <w:pPr>
        <w:pStyle w:val="ListBullet2"/>
      </w:pPr>
      <w:r>
        <w:rPr>
          <w:color w:val="404040"/>
          <w:sz w:val="24"/>
          <w:rFonts w:ascii="Inter" w:hAnsi="Inter" w:eastAsia="Noto Sans CJK JP" w:cs="Noto Sans CJK JP"/>
        </w:rPr>
        <w:t>Click the assignment name.</w:t>
      </w:r>
    </w:p>
    <w:p>
      <w:pPr>
        <w:pStyle w:val="ListBullet2"/>
      </w:pPr>
      <w:r>
        <w:rPr>
          <w:color w:val="404040"/>
          <w:sz w:val="24"/>
          <w:rFonts w:ascii="Inter" w:hAnsi="Inter" w:eastAsia="Noto Sans CJK JP" w:cs="Noto Sans CJK JP"/>
        </w:rPr>
        <w:t>Click the gear icon next to the assignment.</w:t>
      </w:r>
    </w:p>
    <w:p>
      <w:pPr>
        <w:keepNext/>
        <w:keepLines/>
      </w:pPr>
      <w:r>
        <w:rPr>
          <w:color w:val="404040"/>
          <w:sz w:val="24"/>
          <w:rFonts w:ascii="Inter" w:hAnsi="Inter" w:eastAsia="Noto Sans CJK JP" w:cs="Noto Sans CJK JP"/>
        </w:rPr>
        <w:t xml:space="preserve">Use the gear icon, because it's a consistent place to find editing options. Click the gear icon next to "Personal Introduction", then select </w:t>
      </w:r>
      <w:r>
        <w:rPr>
          <w:b/>
          <w:color w:val="404040"/>
          <w:sz w:val="24"/>
          <w:rFonts w:ascii="Inter" w:hAnsi="Inter" w:eastAsia="Noto Sans CJK JP" w:cs="Noto Sans CJK JP"/>
        </w:rPr>
        <w:t>Edit</w:t>
      </w:r>
      <w:r>
        <w:rPr>
          <w:color w:val="404040"/>
          <w:sz w:val="24"/>
          <w:rFonts w:ascii="Inter" w:hAnsi="Inter" w:eastAsia="Noto Sans CJK JP" w:cs="Noto Sans CJK JP"/>
        </w:rPr>
        <w:t xml:space="preserve"> from the dropdown menu.</w:t>
      </w:r>
    </w:p>
    <w:p>
      <w:pPr>
        <w:keepNext/>
        <w:keepLines/>
        <w:jc w:val="center"/>
      </w:pPr>
      <w:r>
        <w:drawing>
          <wp:inline xmlns:a="http://schemas.openxmlformats.org/drawingml/2006/main" xmlns:pic="http://schemas.openxmlformats.org/drawingml/2006/picture">
            <wp:extent cx="5328000" cy="4005485"/>
            <wp:docPr id="4" name="Picture 4"/>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5328000" cy="4005485"/>
                    </a:xfrm>
                    <a:prstGeom prst="rect"/>
                  </pic:spPr>
                </pic:pic>
              </a:graphicData>
            </a:graphic>
          </wp:inline>
        </w:drawing>
      </w:r>
    </w:p>
    <w:p>
      <w:pPr>
        <w:pStyle w:val="Caption"/>
        <w:jc w:val="center"/>
      </w:pPr>
      <w:r>
        <w:rPr>
          <w:b/>
          <w:color w:val="404040"/>
        </w:rPr>
        <w:t>Gear icon dropdown menu next to "Personal Introduction" with Edit highlighted</w:t>
      </w:r>
    </w:p>
    <w:p>
      <w:pPr>
        <w:pStyle w:val="Heading3"/>
        <w:keepNext/>
        <w:keepLines/>
        <w:ind w:left="0"/>
        <w:outlineLvl w:val="2"/>
      </w:pPr>
      <w:r>
        <w:rPr>
          <w:b/>
          <w:color w:val="404040"/>
          <w:sz w:val="28"/>
          <w:rFonts w:ascii="Inter" w:hAnsi="Inter" w:eastAsia="Noto Sans CJK JP" w:cs="Noto Sans CJK JP"/>
        </w:rPr>
        <w:t>5. Locate the submissions setting</w:t>
      </w:r>
    </w:p>
    <w:p>
      <w:pPr>
        <w:pStyle w:val="ListNumber2"/>
        <w:numPr>
          <w:ilvl w:val="0"/>
          <w:numId w:val="11"/>
        </w:numPr>
        <w:spacing w:before="120"/>
      </w:pPr>
      <w:r>
        <w:rPr>
          <w:color w:val="404040"/>
          <w:sz w:val="24"/>
          <w:rFonts w:ascii="Inter" w:hAnsi="Inter" w:eastAsia="Noto Sans CJK JP" w:cs="Noto Sans CJK JP"/>
        </w:rPr>
        <w:t xml:space="preserve">In the </w:t>
      </w:r>
      <w:r>
        <w:rPr>
          <w:b/>
          <w:color w:val="404040"/>
          <w:sz w:val="24"/>
          <w:rFonts w:ascii="Inter" w:hAnsi="Inter" w:eastAsia="Noto Sans CJK JP" w:cs="Noto Sans CJK JP"/>
        </w:rPr>
        <w:t>Edit Assignment</w:t>
      </w:r>
      <w:r>
        <w:rPr>
          <w:color w:val="404040"/>
          <w:sz w:val="24"/>
          <w:rFonts w:ascii="Inter" w:hAnsi="Inter" w:eastAsia="Noto Sans CJK JP" w:cs="Noto Sans CJK JP"/>
        </w:rPr>
        <w:t xml:space="preserve"> window, scroll down to the </w:t>
      </w:r>
      <w:r>
        <w:rPr>
          <w:b/>
          <w:color w:val="404040"/>
          <w:sz w:val="24"/>
          <w:rFonts w:ascii="Inter" w:hAnsi="Inter" w:eastAsia="Noto Sans CJK JP" w:cs="Noto Sans CJK JP"/>
        </w:rPr>
        <w:t>Options</w:t>
      </w:r>
      <w:r>
        <w:rPr>
          <w:color w:val="404040"/>
          <w:sz w:val="24"/>
          <w:rFonts w:ascii="Inter" w:hAnsi="Inter" w:eastAsia="Noto Sans CJK JP" w:cs="Noto Sans CJK JP"/>
        </w:rPr>
        <w:t xml:space="preserve"> section near the bottom.</w:t>
      </w:r>
    </w:p>
    <w:p>
      <w:pPr>
        <w:pStyle w:val="ListNumber2"/>
        <w:numPr>
          <w:ilvl w:val="0"/>
          <w:numId w:val="11"/>
        </w:numPr>
      </w:pPr>
      <w:r>
        <w:rPr>
          <w:color w:val="404040"/>
          <w:sz w:val="24"/>
          <w:rFonts w:ascii="Inter" w:hAnsi="Inter" w:eastAsia="Noto Sans CJK JP" w:cs="Noto Sans CJK JP"/>
        </w:rPr>
        <w:t>Find the small button that looks like a box with a green arrow. This is the submissions toggle.</w:t>
      </w:r>
    </w:p>
    <w:p>
      <w:pPr>
        <w:pStyle w:val="ListNumber2"/>
        <w:keepNext/>
        <w:keepLines/>
        <w:numPr>
          <w:ilvl w:val="0"/>
          <w:numId w:val="11"/>
        </w:numPr>
      </w:pPr>
      <w:r>
        <w:rPr>
          <w:color w:val="404040"/>
          <w:sz w:val="24"/>
          <w:rFonts w:ascii="Inter" w:hAnsi="Inter" w:eastAsia="Noto Sans CJK JP" w:cs="Noto Sans CJK JP"/>
        </w:rPr>
        <w:t>Hover over the button to see its tooltip. When submissions are on, it reads "Submissions Enabled".</w:t>
      </w:r>
    </w:p>
    <w:p>
      <w:pPr>
        <w:keepNext/>
        <w:keepLines/>
        <w:jc w:val="center"/>
      </w:pPr>
      <w:r>
        <w:drawing>
          <wp:inline xmlns:a="http://schemas.openxmlformats.org/drawingml/2006/main" xmlns:pic="http://schemas.openxmlformats.org/drawingml/2006/picture">
            <wp:extent cx="5328000" cy="4005485"/>
            <wp:docPr id="5" name="Picture 5"/>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5328000" cy="4005485"/>
                    </a:xfrm>
                    <a:prstGeom prst="rect"/>
                  </pic:spPr>
                </pic:pic>
              </a:graphicData>
            </a:graphic>
          </wp:inline>
        </w:drawing>
      </w:r>
    </w:p>
    <w:p>
      <w:pPr>
        <w:pStyle w:val="Caption"/>
        <w:jc w:val="center"/>
      </w:pPr>
      <w:r>
        <w:rPr>
          <w:b/>
          <w:color w:val="404040"/>
        </w:rPr>
        <w:t>Edit Assignment window with the Submissions Enabled button highlighted and its tooltip visible</w:t>
      </w:r>
    </w:p>
    <w:p>
      <w:pPr>
        <w:pStyle w:val="Heading3"/>
        <w:keepNext/>
        <w:keepLines/>
        <w:ind w:left="0"/>
        <w:outlineLvl w:val="2"/>
      </w:pPr>
      <w:r>
        <w:rPr>
          <w:b/>
          <w:color w:val="404040"/>
          <w:sz w:val="28"/>
          <w:rFonts w:ascii="Inter" w:hAnsi="Inter" w:eastAsia="Noto Sans CJK JP" w:cs="Noto Sans CJK JP"/>
        </w:rPr>
        <w:t>6. Disable submissions</w:t>
      </w:r>
    </w:p>
    <w:p>
      <w:pPr/>
      <w:r>
        <w:rPr>
          <w:color w:val="404040"/>
          <w:sz w:val="24"/>
          <w:rFonts w:ascii="Inter" w:hAnsi="Inter" w:eastAsia="Noto Sans CJK JP" w:cs="Noto Sans CJK JP"/>
        </w:rPr>
        <w:t>If the button is colored in, submissions are enabled. This is the default setting.</w:t>
      </w:r>
    </w:p>
    <w:p>
      <w:pPr>
        <w:keepNext/>
        <w:keepLines/>
      </w:pPr>
      <w:r>
        <w:rPr>
          <w:color w:val="404040"/>
          <w:sz w:val="24"/>
          <w:rFonts w:ascii="Inter" w:hAnsi="Inter" w:eastAsia="Noto Sans CJK JP" w:cs="Noto Sans CJK JP"/>
        </w:rPr>
        <w:t>Click the button to turn submissions off. The button appears greyed out, and the tooltip reads "Submissions Disabled".</w:t>
      </w:r>
    </w:p>
    <w:p>
      <w:pPr>
        <w:keepNext/>
        <w:keepLines/>
        <w:jc w:val="center"/>
      </w:pPr>
      <w:r>
        <w:drawing>
          <wp:inline xmlns:a="http://schemas.openxmlformats.org/drawingml/2006/main" xmlns:pic="http://schemas.openxmlformats.org/drawingml/2006/picture">
            <wp:extent cx="5328000" cy="4005485"/>
            <wp:docPr id="6" name="Picture 6"/>
            <wp:cNvGraphicFramePr>
              <a:graphicFrameLocks noChangeAspect="1"/>
            </wp:cNvGraphicFramePr>
            <a:graphic>
              <a:graphicData uri="http://schemas.openxmlformats.org/drawingml/2006/picture">
                <pic:pic>
                  <pic:nvPicPr>
                    <pic:cNvPr id="0" name="image.jpg"/>
                    <pic:cNvPicPr/>
                  </pic:nvPicPr>
                  <pic:blipFill>
                    <a:blip r:embed="rId12"/>
                    <a:stretch>
                      <a:fillRect/>
                    </a:stretch>
                  </pic:blipFill>
                  <pic:spPr>
                    <a:xfrm>
                      <a:off x="0" y="0"/>
                      <a:ext cx="5328000" cy="4005485"/>
                    </a:xfrm>
                    <a:prstGeom prst="rect"/>
                  </pic:spPr>
                </pic:pic>
              </a:graphicData>
            </a:graphic>
          </wp:inline>
        </w:drawing>
      </w:r>
    </w:p>
    <w:p>
      <w:pPr>
        <w:pStyle w:val="Caption"/>
        <w:jc w:val="center"/>
      </w:pPr>
      <w:r>
        <w:rPr>
          <w:b/>
          <w:color w:val="404040"/>
        </w:rPr>
        <w:t>Edit Assignment window with the Submissions Disabled tooltip visible and the toggle button greyed out</w:t>
      </w:r>
    </w:p>
    <w:p>
      <w:pPr>
        <w:pStyle w:val="Heading3"/>
        <w:keepNext/>
        <w:keepLines/>
        <w:ind w:left="0"/>
        <w:outlineLvl w:val="2"/>
      </w:pPr>
      <w:r>
        <w:rPr>
          <w:b/>
          <w:color w:val="404040"/>
          <w:sz w:val="28"/>
          <w:rFonts w:ascii="Inter" w:hAnsi="Inter" w:eastAsia="Noto Sans CJK JP" w:cs="Noto Sans CJK JP"/>
        </w:rPr>
        <w:t>7. Decide when to disable submissions</w:t>
      </w:r>
    </w:p>
    <w:p>
      <w:pPr/>
      <w:r>
        <w:rPr>
          <w:color w:val="404040"/>
          <w:sz w:val="24"/>
          <w:rFonts w:ascii="Inter" w:hAnsi="Inter" w:eastAsia="Noto Sans CJK JP" w:cs="Noto Sans CJK JP"/>
        </w:rPr>
        <w:t>Consider disabling submissions when you don't want students to turn in digital work. For example:</w:t>
      </w:r>
    </w:p>
    <w:p>
      <w:pPr>
        <w:pStyle w:val="ListBullet2"/>
      </w:pPr>
      <w:r>
        <w:rPr>
          <w:color w:val="404040"/>
          <w:sz w:val="24"/>
          <w:rFonts w:ascii="Inter" w:hAnsi="Inter" w:eastAsia="Noto Sans CJK JP" w:cs="Noto Sans CJK JP"/>
        </w:rPr>
        <w:t>Assignments you collect in person during class.</w:t>
      </w:r>
    </w:p>
    <w:p>
      <w:pPr>
        <w:pStyle w:val="ListBullet2"/>
      </w:pPr>
      <w:r>
        <w:rPr>
          <w:color w:val="404040"/>
          <w:sz w:val="24"/>
          <w:rFonts w:ascii="Inter" w:hAnsi="Inter" w:eastAsia="Noto Sans CJK JP" w:cs="Noto Sans CJK JP"/>
        </w:rPr>
        <w:t>Assignments that act as reminders or checklists, such as reading homework like "Read chapters one through three".</w:t>
      </w:r>
    </w:p>
    <w:p>
      <w:pPr>
        <w:pStyle w:val="ListBullet2"/>
      </w:pPr>
      <w:r>
        <w:rPr>
          <w:color w:val="404040"/>
          <w:sz w:val="24"/>
          <w:rFonts w:ascii="Inter" w:hAnsi="Inter" w:eastAsia="Noto Sans CJK JP" w:cs="Noto Sans CJK JP"/>
        </w:rPr>
        <w:t>Tasks where students have nothing to submit online, but you still want the assignment to appear in their list.</w:t>
      </w:r>
    </w:p>
    <w:p>
      <w:pPr>
        <w:pStyle w:val="Heading3"/>
        <w:keepNext/>
        <w:keepLines/>
        <w:ind w:left="0"/>
        <w:outlineLvl w:val="2"/>
      </w:pPr>
      <w:r>
        <w:rPr>
          <w:b/>
          <w:color w:val="404040"/>
          <w:sz w:val="28"/>
          <w:rFonts w:ascii="Inter" w:hAnsi="Inter" w:eastAsia="Noto Sans CJK JP" w:cs="Noto Sans CJK JP"/>
        </w:rPr>
        <w:t>8. Enable submissions in Schoology</w:t>
      </w:r>
    </w:p>
    <w:p>
      <w:pPr>
        <w:keepNext/>
        <w:keepLines/>
      </w:pPr>
      <w:r>
        <w:rPr>
          <w:color w:val="404040"/>
          <w:sz w:val="24"/>
          <w:rFonts w:ascii="Inter" w:hAnsi="Inter" w:eastAsia="Noto Sans CJK JP" w:cs="Noto Sans CJK JP"/>
        </w:rPr>
        <w:t>When "Submissions Enabled" is active, students can submit their responses digitally, including any files or documents they need to upload. This is the default setting. If you want students to turn in work digitally, make sure it is on.</w:t>
      </w:r>
    </w:p>
    <w:p>
      <w:pPr>
        <w:keepNext/>
        <w:keepLines/>
        <w:jc w:val="center"/>
      </w:pPr>
      <w:r>
        <w:drawing>
          <wp:inline xmlns:a="http://schemas.openxmlformats.org/drawingml/2006/main" xmlns:pic="http://schemas.openxmlformats.org/drawingml/2006/picture">
            <wp:extent cx="5328000" cy="4005485"/>
            <wp:docPr id="7" name="Picture 7"/>
            <wp:cNvGraphicFramePr>
              <a:graphicFrameLocks noChangeAspect="1"/>
            </wp:cNvGraphicFramePr>
            <a:graphic>
              <a:graphicData uri="http://schemas.openxmlformats.org/drawingml/2006/picture">
                <pic:pic>
                  <pic:nvPicPr>
                    <pic:cNvPr id="0" name="image.jpg"/>
                    <pic:cNvPicPr/>
                  </pic:nvPicPr>
                  <pic:blipFill>
                    <a:blip r:embed="rId13"/>
                    <a:stretch>
                      <a:fillRect/>
                    </a:stretch>
                  </pic:blipFill>
                  <pic:spPr>
                    <a:xfrm>
                      <a:off x="0" y="0"/>
                      <a:ext cx="5328000" cy="4005485"/>
                    </a:xfrm>
                    <a:prstGeom prst="rect"/>
                  </pic:spPr>
                </pic:pic>
              </a:graphicData>
            </a:graphic>
          </wp:inline>
        </w:drawing>
      </w:r>
    </w:p>
    <w:p>
      <w:pPr>
        <w:pStyle w:val="Caption"/>
        <w:jc w:val="center"/>
      </w:pPr>
      <w:r>
        <w:rPr>
          <w:b/>
          <w:color w:val="404040"/>
        </w:rPr>
        <w:t>Edit Assignment window showing Submissions Enabled active, with assignment details filled in</w:t>
      </w:r>
    </w:p>
    <w:p>
      <w:pPr>
        <w:keepNext/>
        <w:keepLines/>
      </w:pPr>
      <w:r>
        <w:rPr>
          <w:color w:val="404040"/>
          <w:sz w:val="24"/>
          <w:rFonts w:ascii="Inter" w:hAnsi="Inter" w:eastAsia="Noto Sans CJK JP" w:cs="Noto Sans CJK JP"/>
        </w:rPr>
        <w:t>If you previously disabled submissions, click the submissions toggle again. When submissions are enabled, the button is colored in and the tooltip reads "Submissions Enabled".</w:t>
      </w:r>
    </w:p>
    <w:p>
      <w:pPr>
        <w:keepNext/>
        <w:keepLines/>
        <w:jc w:val="center"/>
      </w:pPr>
      <w:r>
        <w:drawing>
          <wp:inline xmlns:a="http://schemas.openxmlformats.org/drawingml/2006/main" xmlns:pic="http://schemas.openxmlformats.org/drawingml/2006/picture">
            <wp:extent cx="5328000" cy="4005485"/>
            <wp:docPr id="8" name="Picture 8"/>
            <wp:cNvGraphicFramePr>
              <a:graphicFrameLocks noChangeAspect="1"/>
            </wp:cNvGraphicFramePr>
            <a:graphic>
              <a:graphicData uri="http://schemas.openxmlformats.org/drawingml/2006/picture">
                <pic:pic>
                  <pic:nvPicPr>
                    <pic:cNvPr id="0" name="image.jpg"/>
                    <pic:cNvPicPr/>
                  </pic:nvPicPr>
                  <pic:blipFill>
                    <a:blip r:embed="rId14"/>
                    <a:stretch>
                      <a:fillRect/>
                    </a:stretch>
                  </pic:blipFill>
                  <pic:spPr>
                    <a:xfrm>
                      <a:off x="0" y="0"/>
                      <a:ext cx="5328000" cy="4005485"/>
                    </a:xfrm>
                    <a:prstGeom prst="rect"/>
                  </pic:spPr>
                </pic:pic>
              </a:graphicData>
            </a:graphic>
          </wp:inline>
        </w:drawing>
      </w:r>
    </w:p>
    <w:p>
      <w:pPr>
        <w:pStyle w:val="Caption"/>
        <w:jc w:val="center"/>
      </w:pPr>
      <w:r>
        <w:rPr>
          <w:b/>
          <w:color w:val="404040"/>
        </w:rPr>
        <w:t>Edit Assignment window with the Submissions Enabled tooltip visible and the toggle button colored in</w:t>
      </w:r>
    </w:p>
    <w:p>
      <w:pPr>
        <w:pStyle w:val="Heading3"/>
        <w:keepNext/>
        <w:keepLines/>
        <w:ind w:left="0"/>
        <w:outlineLvl w:val="2"/>
      </w:pPr>
      <w:r>
        <w:rPr>
          <w:b/>
          <w:color w:val="404040"/>
          <w:sz w:val="28"/>
          <w:rFonts w:ascii="Inter" w:hAnsi="Inter" w:eastAsia="Noto Sans CJK JP" w:cs="Noto Sans CJK JP"/>
        </w:rPr>
        <w:t>9. Save your changes</w:t>
      </w:r>
    </w:p>
    <w:p>
      <w:pPr/>
      <w:r>
        <w:rPr>
          <w:color w:val="404040"/>
          <w:sz w:val="24"/>
          <w:rFonts w:ascii="Inter" w:hAnsi="Inter" w:eastAsia="Noto Sans CJK JP" w:cs="Noto Sans CJK JP"/>
        </w:rPr>
        <w:t xml:space="preserve">Click </w:t>
      </w:r>
      <w:r>
        <w:rPr>
          <w:b/>
          <w:color w:val="404040"/>
          <w:sz w:val="24"/>
          <w:rFonts w:ascii="Inter" w:hAnsi="Inter" w:eastAsia="Noto Sans CJK JP" w:cs="Noto Sans CJK JP"/>
        </w:rPr>
        <w:t>Save Changes</w:t>
      </w:r>
      <w:r>
        <w:rPr>
          <w:color w:val="404040"/>
          <w:sz w:val="24"/>
          <w:rFonts w:ascii="Inter" w:hAnsi="Inter" w:eastAsia="Noto Sans CJK JP" w:cs="Noto Sans CJK JP"/>
        </w:rPr>
        <w:t xml:space="preserve"> at the bottom of the </w:t>
      </w:r>
      <w:r>
        <w:rPr>
          <w:b/>
          <w:color w:val="404040"/>
          <w:sz w:val="24"/>
          <w:rFonts w:ascii="Inter" w:hAnsi="Inter" w:eastAsia="Noto Sans CJK JP" w:cs="Noto Sans CJK JP"/>
        </w:rPr>
        <w:t>Edit Assignment</w:t>
      </w:r>
      <w:r>
        <w:rPr>
          <w:color w:val="404040"/>
          <w:sz w:val="24"/>
          <w:rFonts w:ascii="Inter" w:hAnsi="Inter" w:eastAsia="Noto Sans CJK JP" w:cs="Noto Sans CJK JP"/>
        </w:rPr>
        <w:t xml:space="preserve"> window to apply your update.</w:t>
      </w:r>
    </w:p>
    <w:p>
      <w:pPr>
        <w:pStyle w:val="Heading2"/>
        <w:keepNext/>
        <w:keepLines/>
        <w:ind w:left="0"/>
        <w:outlineLvl w:val="1"/>
      </w:pPr>
      <w:r>
        <w:rPr>
          <w:b/>
          <w:color w:val="404040"/>
          <w:sz w:val="32"/>
          <w:rFonts w:ascii="Inter" w:hAnsi="Inter" w:eastAsia="Noto Sans CJK JP" w:cs="Noto Sans CJK JP"/>
        </w:rPr>
        <w:t>Summary</w:t>
      </w:r>
    </w:p>
    <w:p>
      <w:pPr>
        <w:pStyle w:val="ListBullet2"/>
      </w:pPr>
      <w:r>
        <w:rPr>
          <w:color w:val="404040"/>
          <w:sz w:val="24"/>
          <w:rFonts w:ascii="Inter" w:hAnsi="Inter" w:eastAsia="Noto Sans CJK JP" w:cs="Noto Sans CJK JP"/>
        </w:rPr>
        <w:t>Use the submissions toggle to control whether students can submit an assignment digitally.</w:t>
      </w:r>
    </w:p>
    <w:p>
      <w:pPr>
        <w:pStyle w:val="ListBullet2"/>
      </w:pPr>
      <w:r>
        <w:rPr>
          <w:color w:val="404040"/>
          <w:sz w:val="24"/>
          <w:rFonts w:ascii="Inter" w:hAnsi="Inter" w:eastAsia="Noto Sans CJK JP" w:cs="Noto Sans CJK JP"/>
        </w:rPr>
        <w:t>Disable submissions for in-person or reminder assignments.</w:t>
      </w:r>
    </w:p>
    <w:p>
      <w:pPr>
        <w:pStyle w:val="ListBullet2"/>
      </w:pPr>
      <w:r>
        <w:rPr>
          <w:color w:val="404040"/>
          <w:sz w:val="24"/>
          <w:rFonts w:ascii="Inter" w:hAnsi="Inter" w:eastAsia="Noto Sans CJK JP" w:cs="Noto Sans CJK JP"/>
        </w:rPr>
        <w:t>Enable submissions for assignments that students turn in digitally.</w:t>
      </w:r>
    </w:p>
    <w:p>
      <w:pPr>
        <w:pStyle w:val="ListBullet2"/>
      </w:pPr>
      <w:r>
        <w:rPr>
          <w:color w:val="404040"/>
          <w:sz w:val="24"/>
          <w:rFonts w:ascii="Inter" w:hAnsi="Inter" w:eastAsia="Noto Sans CJK JP" w:cs="Noto Sans CJK JP"/>
        </w:rPr>
        <w:t xml:space="preserve">Always click </w:t>
      </w:r>
      <w:r>
        <w:rPr>
          <w:b/>
          <w:color w:val="404040"/>
          <w:sz w:val="24"/>
          <w:rFonts w:ascii="Inter" w:hAnsi="Inter" w:eastAsia="Noto Sans CJK JP" w:cs="Noto Sans CJK JP"/>
        </w:rPr>
        <w:t>Save Changes</w:t>
      </w:r>
      <w:r>
        <w:rPr>
          <w:color w:val="404040"/>
          <w:sz w:val="24"/>
          <w:rFonts w:ascii="Inter" w:hAnsi="Inter" w:eastAsia="Noto Sans CJK JP" w:cs="Noto Sans CJK JP"/>
        </w:rPr>
        <w:t xml:space="preserve"> after you edit assignment settings.</w:t>
      </w:r>
    </w:p>
    <w:p>
      <w:pPr/>
      <w:r>
        <w:br w:type="page"/>
      </w:r>
    </w:p>
    <w:sectPr w:rsidR="00FC693F" w:rsidRPr="0006063C" w:rsidSect="00034616">
      <w:headerReference w:type="default" r:id="rId15"/>
      <w:footerReference w:type="default" r:id="rId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t>Generated with docsie.io</w:t>
    </w:r>
  </w:p>
  <w:p>
    <w:pPr>
      <w:jc w:val="right"/>
    </w:pPr>
    <w:r>
      <w:fldChar w:fldCharType="begin"/>
      <w:instrText xml:space="preserve">PAGE</w:instrText>
      <w:fldChar w:fldCharType="end"/>
    </w:r>
    <w:r>
      <w:t xml:space="preserve"> / </w:t>
    </w:r>
    <w:r>
      <w:fldChar w:fldCharType="begin"/>
      <w:instrText xml:space="preserve">NUMPAGES</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multiLevelType w:val="singleLevel"/>
    <w:tmpl w:val="38441652"/>
    <w:lvl w:ilvl="0">
      <w:start w:val="1"/>
      <w:numFmt w:val="decimal"/>
      <w:lvlText w:val="%1."/>
      <w:lvlJc w:val="left"/>
      <w:pPr>
        <w:tabs>
          <w:tab w:val="num" w:pos="720"/>
        </w:tabs>
        <w:ind w:left="720" w:hanging="360"/>
      </w:pPr>
    </w:lvl>
  </w:abstractNum>
  <w:abstractNum w:abstractNumId="10">
    <w:multiLevelType w:val="singleLevel"/>
    <w:tmpl w:val="38441652"/>
    <w:lvl w:ilvl="0">
      <w:start w:val="1"/>
      <w:numFmt w:val="decimal"/>
      <w:lvlText w:val="%1."/>
      <w:lvlJc w:val="left"/>
      <w:pPr>
        <w:tabs>
          <w:tab w:val="num" w:pos="720"/>
        </w:tabs>
        <w:ind w:left="720" w:hanging="36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lvlOverride w:ilvl="0">
      <w:startOverride w:val="1"/>
    </w:lvlOverride>
  </w:num>
  <w:num w:numId="11">
    <w:abstractNumId w:val="1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eastAsia="Noto Sans CJK JP" w:cs="Noto Sans CJK JP"/>
      <w:color w:val="40404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b/>
      <w:bCs/>
      <w:color w:val="404040"/>
      <w:sz w:val="26"/>
      <w:szCs w:val="26"/>
      <w:rFonts w:ascii="Inter" w:hAnsi="Inter" w:eastAsia="Noto Sans CJK JP" w:cs="Noto Sans CJK JP"/>
    </w:rPr>
  </w:style>
  <w:style w:type="paragraph" w:styleId="Heading3">
    <w:name w:val="heading 3"/>
    <w:basedOn w:val="Normal"/>
    <w:next w:val="Normal"/>
    <w:link w:val="Heading3Char"/>
    <w:uiPriority w:val="9"/>
    <w:unhideWhenUsed/>
    <w:qFormat/>
    <w:rsid w:val="00FC693F"/>
    <w:pPr>
      <w:keepNext/>
      <w:keepLines/>
      <w:spacing w:before="200" w:after="0"/>
      <w:outlineLvl w:val="2"/>
    </w:pPr>
    <w:rPr>
      <w:b/>
      <w:bCs/>
      <w:rFonts w:ascii="Inter" w:hAnsi="Inter" w:eastAsia="Noto Sans CJK JP" w:cs="Noto Sans CJK JP"/>
      <w:color w:val="40404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keepLines/>
      <w:spacing w:after="240" w:line="240" w:lineRule="auto" w:before="0"/>
      <w:contextualSpacing/>
      <w:jc w:val="left"/>
    </w:pPr>
    <w:rPr>
      <w:color w:val="404040"/>
      <w:spacing w:val="5"/>
      <w:kern w:val="28"/>
      <w:sz w:val="52"/>
      <w:szCs w:val="52"/>
      <w:rFonts w:ascii="Inter" w:hAnsi="Inter" w:eastAsia="Noto Sans CJK JP" w:cs="Noto Sans CJK JP"/>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rPr>
      <w:rFonts w:ascii="Inter" w:hAnsi="Inter" w:eastAsia="Noto Sans CJK JP" w:cs="Noto Sans CJK JP"/>
      <w:color w:val="404040"/>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rPr>
      <w:rFonts w:ascii="Inter" w:hAnsi="Inter" w:eastAsia="Noto Sans CJK JP" w:cs="Noto Sans CJK JP"/>
      <w:color w:val="404040"/>
    </w:r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04040"/>
      <w:sz w:val="20"/>
      <w:szCs w:val="18"/>
      <w:rFonts w:ascii="Inter" w:hAnsi="Inter" w:eastAsia="Noto Sans CJK JP" w:cs="Noto Sans CJK JP"/>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header" Target="header1.xml"/><Relationship Id="rId1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