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T-Code for a Report in SAP ABAP</w:t>
      </w:r>
    </w:p>
    <w:p>
      <w:pPr/>
      <w:r>
        <w:rPr>
          <w:color w:val="404040"/>
          <w:sz w:val="24"/>
          <w:rFonts w:ascii="Inter" w:hAnsi="Inter" w:eastAsia="Noto Sans CJK JP" w:cs="Noto Sans CJK JP"/>
        </w:rPr>
        <w:t>Transaction codes act as shortcuts that let users open applications or programs quickly in SAP, without needing to remember or type the full program name. This guide walks you through how to create a T-code for a report in SAP ABAP, link it to your custom report program, and verify that it works correctly.</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 custom ABAP program that starts with the </w:t>
      </w:r>
      <w:r>
        <w:rPr>
          <w:color w:val="4472C4"/>
          <w:sz w:val="24"/>
          <w:rFonts w:ascii="Times New Roman" w:hAnsi="Times New Roman" w:eastAsia="Noto Sans CJK JP" w:cs="Noto Sans CJK JP"/>
        </w:rPr>
        <w:t>REPORT</w:t>
      </w:r>
      <w:r>
        <w:rPr>
          <w:color w:val="404040"/>
          <w:sz w:val="24"/>
          <w:rFonts w:ascii="Inter" w:hAnsi="Inter" w:eastAsia="Noto Sans CJK JP" w:cs="Noto Sans CJK JP"/>
        </w:rPr>
        <w:t xml:space="preserve"> keyword (an executable report with a selection screen).</w:t>
      </w:r>
    </w:p>
    <w:p>
      <w:pPr>
        <w:pStyle w:val="ListBullet2"/>
      </w:pPr>
      <w:r>
        <w:rPr>
          <w:color w:val="404040"/>
          <w:sz w:val="24"/>
          <w:rFonts w:ascii="Inter" w:hAnsi="Inter" w:eastAsia="Noto Sans CJK JP" w:cs="Noto Sans CJK JP"/>
        </w:rPr>
        <w:t xml:space="preserve">Access to transaction </w:t>
      </w:r>
      <w:r>
        <w:rPr>
          <w:b/>
          <w:color w:val="404040"/>
          <w:sz w:val="24"/>
          <w:rFonts w:ascii="Inter" w:hAnsi="Inter" w:eastAsia="Noto Sans CJK JP" w:cs="Noto Sans CJK JP"/>
        </w:rPr>
        <w:t>SE93</w:t>
      </w:r>
      <w:r>
        <w:rPr>
          <w:color w:val="404040"/>
          <w:sz w:val="24"/>
          <w:rFonts w:ascii="Inter" w:hAnsi="Inter" w:eastAsia="Noto Sans CJK JP" w:cs="Noto Sans CJK JP"/>
        </w:rPr>
        <w:t xml:space="preserve"> in your SAP system.</w:t>
      </w:r>
    </w:p>
    <w:p>
      <w:pPr>
        <w:pStyle w:val="ListBullet2"/>
      </w:pPr>
      <w:r>
        <w:rPr>
          <w:color w:val="404040"/>
          <w:sz w:val="24"/>
          <w:rFonts w:ascii="Inter" w:hAnsi="Inter" w:eastAsia="Noto Sans CJK JP" w:cs="Noto Sans CJK JP"/>
        </w:rPr>
        <w:t>Authorization to save objects under a local package (</w:t>
      </w:r>
      <w:r>
        <w:rPr>
          <w:color w:val="4472C4"/>
          <w:sz w:val="24"/>
          <w:rFonts w:ascii="Times New Roman" w:hAnsi="Times New Roman" w:eastAsia="Noto Sans CJK JP" w:cs="Noto Sans CJK JP"/>
        </w:rPr>
        <w:t>$TMP</w:t>
      </w:r>
      <w:r>
        <w:rPr>
          <w:color w:val="404040"/>
          <w:sz w:val="24"/>
          <w:rFonts w:ascii="Inter" w:hAnsi="Inter" w:eastAsia="Noto Sans CJK JP" w:cs="Noto Sans CJK JP"/>
        </w:rPr>
        <w:t>) or a transport-enabled package.</w:t>
      </w:r>
    </w:p>
    <w:p>
      <w:pPr>
        <w:pStyle w:val="Heading1"/>
        <w:keepNext/>
        <w:keepLines/>
        <w:outlineLvl w:val="0"/>
      </w:pPr>
      <w:r>
        <w:rPr>
          <w:b/>
          <w:color w:val="404040"/>
          <w:sz w:val="32"/>
          <w:rFonts w:ascii="Inter" w:hAnsi="Inter" w:eastAsia="Noto Sans CJK JP" w:cs="Noto Sans CJK JP"/>
        </w:rPr>
        <w:t>Step 1: Verify your program type</w:t>
      </w:r>
    </w:p>
    <w:p>
      <w:pPr/>
      <w:r>
        <w:rPr>
          <w:color w:val="404040"/>
          <w:sz w:val="24"/>
          <w:rFonts w:ascii="Inter" w:hAnsi="Inter" w:eastAsia="Noto Sans CJK JP" w:cs="Noto Sans CJK JP"/>
        </w:rPr>
        <w:t>Before creating a transaction code, confirm that your ABAP program is the right type.</w:t>
      </w:r>
    </w:p>
    <w:p>
      <w:pPr>
        <w:pStyle w:val="ListBullet2"/>
      </w:pPr>
      <w:r>
        <w:rPr>
          <w:color w:val="404040"/>
          <w:sz w:val="24"/>
          <w:rFonts w:ascii="Inter" w:hAnsi="Inter" w:eastAsia="Noto Sans CJK JP" w:cs="Noto Sans CJK JP"/>
        </w:rPr>
        <w:t>Open your ABAP program in the editor and check the first line.</w:t>
      </w:r>
    </w:p>
    <w:p>
      <w:pPr>
        <w:pStyle w:val="ListBullet2"/>
      </w:pPr>
      <w:r>
        <w:rPr>
          <w:color w:val="404040"/>
          <w:sz w:val="24"/>
          <w:rFonts w:ascii="Inter" w:hAnsi="Inter" w:eastAsia="Noto Sans CJK JP" w:cs="Noto Sans CJK JP"/>
        </w:rPr>
        <w:t xml:space="preserve">If the first word is </w:t>
      </w:r>
      <w:r>
        <w:rPr>
          <w:color w:val="4472C4"/>
          <w:sz w:val="24"/>
          <w:rFonts w:ascii="Times New Roman" w:hAnsi="Times New Roman" w:eastAsia="Noto Sans CJK JP" w:cs="Noto Sans CJK JP"/>
        </w:rPr>
        <w:t>REPORT</w:t>
      </w:r>
      <w:r>
        <w:rPr>
          <w:color w:val="404040"/>
          <w:sz w:val="24"/>
          <w:rFonts w:ascii="Inter" w:hAnsi="Inter" w:eastAsia="Noto Sans CJK JP" w:cs="Noto Sans CJK JP"/>
        </w:rPr>
        <w:t>, your program is an executable report with a selection screen.</w:t>
      </w:r>
    </w:p>
    <w:p>
      <w:pPr>
        <w:pStyle w:val="ListBullet2"/>
        <w:keepNext/>
        <w:keepLines/>
      </w:pPr>
      <w:r>
        <w:rPr>
          <w:color w:val="404040"/>
          <w:sz w:val="24"/>
          <w:rFonts w:ascii="Inter" w:hAnsi="Inter" w:eastAsia="Noto Sans CJK JP" w:cs="Noto Sans CJK JP"/>
        </w:rPr>
        <w:t xml:space="preserve">For example, the program </w:t>
      </w:r>
      <w:r>
        <w:rPr>
          <w:color w:val="4472C4"/>
          <w:sz w:val="24"/>
          <w:rFonts w:ascii="Times New Roman" w:hAnsi="Times New Roman" w:eastAsia="Noto Sans CJK JP" w:cs="Noto Sans CJK JP"/>
        </w:rPr>
        <w:t>ZPRG4_CLASSICAL_REPORT_2_TABLE</w:t>
      </w:r>
      <w:r>
        <w:rPr>
          <w:color w:val="404040"/>
          <w:sz w:val="24"/>
          <w:rFonts w:ascii="Inter" w:hAnsi="Inter" w:eastAsia="Noto Sans CJK JP" w:cs="Noto Sans CJK JP"/>
        </w:rPr>
        <w:t xml:space="preserve"> starts with </w:t>
      </w:r>
      <w:r>
        <w:rPr>
          <w:color w:val="4472C4"/>
          <w:sz w:val="24"/>
          <w:rFonts w:ascii="Times New Roman" w:hAnsi="Times New Roman" w:eastAsia="Noto Sans CJK JP" w:cs="Noto Sans CJK JP"/>
        </w:rPr>
        <w:t>REPORT zprg4_classical_report_2_table.</w:t>
      </w:r>
      <w:r>
        <w:rPr>
          <w:color w:val="404040"/>
          <w:sz w:val="24"/>
          <w:rFonts w:ascii="Inter" w:hAnsi="Inter" w:eastAsia="Noto Sans CJK JP" w:cs="Noto Sans CJK JP"/>
        </w:rPr>
        <w:t>, confirming it is a report program.</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ABAP editor showing the program "ZPRG4_CLASSICAL_REPORT_2_TABLE" with the first line "REPORT zprg4_classical_report_2_table."</w:t>
      </w:r>
    </w:p>
    <w:p>
      <w:pPr>
        <w:pStyle w:val="Heading1"/>
        <w:keepNext/>
        <w:keepLines/>
        <w:outlineLvl w:val="0"/>
      </w:pPr>
      <w:r>
        <w:rPr>
          <w:b/>
          <w:color w:val="404040"/>
          <w:sz w:val="32"/>
          <w:rFonts w:ascii="Inter" w:hAnsi="Inter" w:eastAsia="Noto Sans CJK JP" w:cs="Noto Sans CJK JP"/>
        </w:rPr>
        <w:t>Step 2: Understand why you need a transaction code</w:t>
      </w:r>
    </w:p>
    <w:p>
      <w:pPr/>
      <w:r>
        <w:rPr>
          <w:color w:val="404040"/>
          <w:sz w:val="24"/>
          <w:rFonts w:ascii="Inter" w:hAnsi="Inter" w:eastAsia="Noto Sans CJK JP" w:cs="Noto Sans CJK JP"/>
        </w:rPr>
        <w:t>Customers often find it difficult to remember program names, and they do not want to manually enter the program name or click the execute button every time. They expect a direct shortcut—a transaction code—that takes them straight to the program screen. Creating a transaction code for your custom ABAP program solves this by giving end users an easily accessible shortcut.</w:t>
      </w:r>
    </w:p>
    <w:p>
      <w:pPr>
        <w:keepNext/>
        <w:keepLines/>
      </w:pPr>
      <w:r>
        <w:rPr>
          <w:color w:val="404040"/>
          <w:sz w:val="24"/>
          <w:rFonts w:ascii="Inter" w:hAnsi="Inter" w:eastAsia="Noto Sans CJK JP" w:cs="Noto Sans CJK JP"/>
        </w:rPr>
        <w:t xml:space="preserve">The transaction code used to create a new transaction code is </w:t>
      </w:r>
      <w:r>
        <w:rPr>
          <w:b/>
          <w:color w:val="404040"/>
          <w:sz w:val="24"/>
          <w:rFonts w:ascii="Inter" w:hAnsi="Inter" w:eastAsia="Noto Sans CJK JP" w:cs="Noto Sans CJK JP"/>
        </w:rPr>
        <w:t>SE93</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Maintain Transaction</w:t>
      </w:r>
      <w:r>
        <w:rPr>
          <w:color w:val="404040"/>
          <w:sz w:val="24"/>
          <w:rFonts w:ascii="Inter" w:hAnsi="Inter" w:eastAsia="Noto Sans CJK JP" w:cs="Noto Sans CJK JP"/>
        </w:rPr>
        <w:t xml:space="preserve"> screen in SE93 is where you define this shortcut.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PowerPoint slide titled "Transaction Code," explaining that you can create your own shortcut to access applications, with transaction code SE93 and a sample "Maintain Transaction" screen.</w:t>
      </w:r>
    </w:p>
    <w:p>
      <w:pPr>
        <w:pStyle w:val="Heading1"/>
        <w:keepNext/>
        <w:keepLines/>
        <w:outlineLvl w:val="0"/>
      </w:pPr>
      <w:r>
        <w:rPr>
          <w:b/>
          <w:color w:val="404040"/>
          <w:sz w:val="32"/>
          <w:rFonts w:ascii="Inter" w:hAnsi="Inter" w:eastAsia="Noto Sans CJK JP" w:cs="Noto Sans CJK JP"/>
        </w:rPr>
        <w:t>Step 3: Navigate to transaction SE93</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Maintain Transaction</w:t>
      </w:r>
      <w:r>
        <w:rPr>
          <w:color w:val="404040"/>
          <w:sz w:val="24"/>
          <w:rFonts w:ascii="Inter" w:hAnsi="Inter" w:eastAsia="Noto Sans CJK JP" w:cs="Noto Sans CJK JP"/>
        </w:rPr>
        <w:t xml:space="preserve"> screen where you will define your new shortcut.</w:t>
      </w:r>
    </w:p>
    <w:p>
      <w:pPr>
        <w:pStyle w:val="ListBullet2"/>
      </w:pPr>
      <w:r>
        <w:rPr>
          <w:color w:val="404040"/>
          <w:sz w:val="24"/>
          <w:rFonts w:ascii="Inter" w:hAnsi="Inter" w:eastAsia="Noto Sans CJK JP" w:cs="Noto Sans CJK JP"/>
        </w:rPr>
        <w:t xml:space="preserve">In the SAP GUI command field, enter </w:t>
      </w:r>
      <w:r>
        <w:rPr>
          <w:color w:val="4472C4"/>
          <w:sz w:val="24"/>
          <w:rFonts w:ascii="Times New Roman" w:hAnsi="Times New Roman" w:eastAsia="Noto Sans CJK JP" w:cs="Noto Sans CJK JP"/>
        </w:rPr>
        <w:t>/nSE93</w:t>
      </w:r>
      <w:r>
        <w:rPr>
          <w:color w:val="404040"/>
          <w:sz w:val="24"/>
          <w:rFonts w:ascii="Inter" w:hAnsi="Inter" w:eastAsia="Noto Sans CJK JP" w:cs="Noto Sans CJK JP"/>
        </w:rPr>
        <w:t xml:space="preserve"> and press </w:t>
      </w:r>
      <w:r>
        <w:rPr>
          <w:b/>
          <w:color w:val="404040"/>
          <w:sz w:val="24"/>
          <w:rFonts w:ascii="Inter" w:hAnsi="Inter" w:eastAsia="Noto Sans CJK JP" w:cs="Noto Sans CJK JP"/>
        </w:rPr>
        <w:t>Enter</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This opens the </w:t>
      </w:r>
      <w:r>
        <w:rPr>
          <w:b/>
          <w:color w:val="404040"/>
          <w:sz w:val="24"/>
          <w:rFonts w:ascii="Inter" w:hAnsi="Inter" w:eastAsia="Noto Sans CJK JP" w:cs="Noto Sans CJK JP"/>
        </w:rPr>
        <w:t>Maintain Transaction</w:t>
      </w:r>
      <w:r>
        <w:rPr>
          <w:color w:val="404040"/>
          <w:sz w:val="24"/>
          <w:rFonts w:ascii="Inter" w:hAnsi="Inter" w:eastAsia="Noto Sans CJK JP" w:cs="Noto Sans CJK JP"/>
        </w:rPr>
        <w:t xml:space="preserve"> screen.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ABAP editor initial screen with the command "/nSE93" entered in the command field, with the program "ZPRG4_CLASSICAL_REPORT_2_TABLE" visible.</w:t>
      </w:r>
    </w:p>
    <w:p>
      <w:pPr>
        <w:pStyle w:val="Heading1"/>
        <w:keepNext/>
        <w:keepLines/>
        <w:outlineLvl w:val="0"/>
      </w:pPr>
      <w:r>
        <w:rPr>
          <w:b/>
          <w:color w:val="404040"/>
          <w:sz w:val="32"/>
          <w:rFonts w:ascii="Inter" w:hAnsi="Inter" w:eastAsia="Noto Sans CJK JP" w:cs="Noto Sans CJK JP"/>
        </w:rPr>
        <w:t>Step 4: Enter a new transaction code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Maintain Transaction</w:t>
      </w:r>
      <w:r>
        <w:rPr>
          <w:color w:val="404040"/>
          <w:sz w:val="24"/>
          <w:rFonts w:ascii="Inter" w:hAnsi="Inter" w:eastAsia="Noto Sans CJK JP" w:cs="Noto Sans CJK JP"/>
        </w:rPr>
        <w:t xml:space="preserve"> screen, define the custom code you want to use.</w:t>
      </w:r>
    </w:p>
    <w:p>
      <w:pPr>
        <w:pStyle w:val="ListBullet2"/>
      </w:pPr>
      <w:r>
        <w:rPr>
          <w:color w:val="404040"/>
          <w:sz w:val="24"/>
          <w:rFonts w:ascii="Inter" w:hAnsi="Inter" w:eastAsia="Noto Sans CJK JP" w:cs="Noto Sans CJK JP"/>
        </w:rPr>
        <w:t xml:space="preserve">Click in the </w:t>
      </w:r>
      <w:r>
        <w:rPr>
          <w:b/>
          <w:color w:val="404040"/>
          <w:sz w:val="24"/>
          <w:rFonts w:ascii="Inter" w:hAnsi="Inter" w:eastAsia="Noto Sans CJK JP" w:cs="Noto Sans CJK JP"/>
        </w:rPr>
        <w:t>Transaction Code</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 xml:space="preserve">Enter a new transaction code, for example </w:t>
      </w:r>
      <w:r>
        <w:rPr>
          <w:color w:val="4472C4"/>
          <w:sz w:val="24"/>
          <w:rFonts w:ascii="Times New Roman" w:hAnsi="Times New Roman" w:eastAsia="Noto Sans CJK JP" w:cs="Noto Sans CJK JP"/>
        </w:rPr>
        <w:t>ZORD</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Use a short code that starts with </w:t>
      </w:r>
      <w:r>
        <w:rPr>
          <w:color w:val="4472C4"/>
          <w:sz w:val="24"/>
          <w:rFonts w:ascii="Times New Roman" w:hAnsi="Times New Roman" w:eastAsia="Noto Sans CJK JP" w:cs="Noto Sans CJK JP"/>
        </w:rPr>
        <w:t>Z</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Y</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5</w:t>
      </w:r>
      <w:r>
        <w:rPr>
          <w:color w:val="404040"/>
          <w:sz w:val="24"/>
          <w:rFonts w:ascii="Inter" w:hAnsi="Inter" w:eastAsia="Noto Sans CJK JP" w:cs="Noto Sans CJK JP"/>
        </w:rPr>
        <w:t xml:space="preserve"> on some systems) to indicate that it is a custom transaction.</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SAP Maintain Transaction screen with "ZORD" entered in the Transaction Code field, and a dropdown showing other custom transaction codes starting with Z.</w:t>
      </w:r>
    </w:p>
    <w:p>
      <w:pPr>
        <w:pStyle w:val="Heading1"/>
        <w:keepNext/>
        <w:keepLines/>
        <w:outlineLvl w:val="0"/>
      </w:pPr>
      <w:r>
        <w:rPr>
          <w:b/>
          <w:color w:val="404040"/>
          <w:sz w:val="32"/>
          <w:rFonts w:ascii="Inter" w:hAnsi="Inter" w:eastAsia="Noto Sans CJK JP" w:cs="Noto Sans CJK JP"/>
        </w:rPr>
        <w:t>Step 5: Create the transaction code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 to start defining the new transaction code.</w:t>
      </w:r>
    </w:p>
    <w:p>
      <w:pPr>
        <w:pStyle w:val="Heading1"/>
        <w:keepNext/>
        <w:keepLines/>
        <w:outlineLvl w:val="0"/>
      </w:pPr>
      <w:r>
        <w:rPr>
          <w:b/>
          <w:color w:val="404040"/>
          <w:sz w:val="32"/>
          <w:rFonts w:ascii="Inter" w:hAnsi="Inter" w:eastAsia="Noto Sans CJK JP" w:cs="Noto Sans CJK JP"/>
        </w:rPr>
        <w:t>Step 6: Choose the start object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Transaction</w:t>
      </w:r>
      <w:r>
        <w:rPr>
          <w:color w:val="404040"/>
          <w:sz w:val="24"/>
          <w:rFonts w:ascii="Inter" w:hAnsi="Inter" w:eastAsia="Noto Sans CJK JP" w:cs="Noto Sans CJK JP"/>
        </w:rPr>
        <w:t xml:space="preserve"> dialog, enter the attributes for your new transaction and select the correct start object.</w:t>
      </w:r>
    </w:p>
    <w:p>
      <w:pPr>
        <w:pStyle w:val="ListBullet2"/>
      </w:pPr>
      <w:r>
        <w:rPr>
          <w:color w:val="404040"/>
          <w:sz w:val="24"/>
          <w:rFonts w:ascii="Inter" w:hAnsi="Inter" w:eastAsia="Noto Sans CJK JP" w:cs="Noto Sans CJK JP"/>
        </w:rPr>
        <w:t xml:space="preserve">Confirm the </w:t>
      </w:r>
      <w:r>
        <w:rPr>
          <w:b/>
          <w:color w:val="404040"/>
          <w:sz w:val="24"/>
          <w:rFonts w:ascii="Inter" w:hAnsi="Inter" w:eastAsia="Noto Sans CJK JP" w:cs="Noto Sans CJK JP"/>
        </w:rPr>
        <w:t>Transaction code</w:t>
      </w:r>
      <w:r>
        <w:rPr>
          <w:color w:val="404040"/>
          <w:sz w:val="24"/>
          <w:rFonts w:ascii="Inter" w:hAnsi="Inter" w:eastAsia="Noto Sans CJK JP" w:cs="Noto Sans CJK JP"/>
        </w:rPr>
        <w:t xml:space="preserve"> field shows your chosen code (for example, </w:t>
      </w:r>
      <w:r>
        <w:rPr>
          <w:color w:val="4472C4"/>
          <w:sz w:val="24"/>
          <w:rFonts w:ascii="Times New Roman" w:hAnsi="Times New Roman" w:eastAsia="Noto Sans CJK JP" w:cs="Noto Sans CJK JP"/>
        </w:rPr>
        <w:t>ZORD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Short text</w:t>
      </w:r>
      <w:r>
        <w:rPr>
          <w:color w:val="404040"/>
          <w:sz w:val="24"/>
          <w:rFonts w:ascii="Inter" w:hAnsi="Inter" w:eastAsia="Noto Sans CJK JP" w:cs="Noto Sans CJK JP"/>
        </w:rPr>
        <w:t xml:space="preserve"> field, enter a description such as </w:t>
      </w:r>
      <w:r>
        <w:rPr>
          <w:color w:val="4472C4"/>
          <w:sz w:val="24"/>
          <w:rFonts w:ascii="Times New Roman" w:hAnsi="Times New Roman" w:eastAsia="Noto Sans CJK JP" w:cs="Noto Sans CJK JP"/>
        </w:rPr>
        <w:t>Transaction Code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Start object</w:t>
      </w:r>
      <w:r>
        <w:rPr>
          <w:color w:val="404040"/>
          <w:sz w:val="24"/>
          <w:rFonts w:ascii="Inter" w:hAnsi="Inter" w:eastAsia="Noto Sans CJK JP" w:cs="Noto Sans CJK JP"/>
        </w:rPr>
        <w:t xml:space="preserve">, select the option that matches your program type. For a report program with a selection screen, choose </w:t>
      </w:r>
      <w:r>
        <w:rPr>
          <w:b/>
          <w:color w:val="404040"/>
          <w:sz w:val="24"/>
          <w:rFonts w:ascii="Inter" w:hAnsi="Inter" w:eastAsia="Noto Sans CJK JP" w:cs="Noto Sans CJK JP"/>
        </w:rPr>
        <w:t>Program and selection screen (report transaction)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Create Transaction dialog with "ZORD" as the transaction code, a short text being entered, and the Start object options visible.</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Start object</w:t>
      </w:r>
      <w:r>
        <w:rPr>
          <w:color w:val="404040"/>
          <w:sz w:val="24"/>
          <w:rFonts w:ascii="Inter" w:hAnsi="Inter" w:eastAsia="Noto Sans CJK JP" w:cs="Noto Sans CJK JP"/>
        </w:rPr>
        <w:t xml:space="preserve"> options available are:</w:t>
      </w:r>
    </w:p>
    <w:p>
      <w:pPr>
        <w:pStyle w:val="ListBullet2"/>
      </w:pPr>
      <w:r>
        <w:rPr>
          <w:b/>
          <w:color w:val="404040"/>
          <w:sz w:val="24"/>
          <w:rFonts w:ascii="Inter" w:hAnsi="Inter" w:eastAsia="Noto Sans CJK JP" w:cs="Noto Sans CJK JP"/>
        </w:rPr>
        <w:t>Program and screen (dialog transaction)</w:t>
      </w:r>
      <w:r>
        <w:rPr>
          <w:color w:val="404040"/>
          <w:sz w:val="24"/>
          <w:rFonts w:ascii="Inter" w:hAnsi="Inter" w:eastAsia="Noto Sans CJK JP" w:cs="Noto Sans CJK JP"/>
        </w:rPr>
        <w:t xml:space="preserve"> — used for module pool or dialog programming.</w:t>
      </w:r>
    </w:p>
    <w:p>
      <w:pPr>
        <w:pStyle w:val="ListBullet2"/>
      </w:pPr>
      <w:r>
        <w:rPr>
          <w:b/>
          <w:color w:val="404040"/>
          <w:sz w:val="24"/>
          <w:rFonts w:ascii="Inter" w:hAnsi="Inter" w:eastAsia="Noto Sans CJK JP" w:cs="Noto Sans CJK JP"/>
        </w:rPr>
        <w:t>Program and selection screen (report transaction)</w:t>
      </w:r>
      <w:r>
        <w:rPr>
          <w:color w:val="404040"/>
          <w:sz w:val="24"/>
          <w:rFonts w:ascii="Inter" w:hAnsi="Inter" w:eastAsia="Noto Sans CJK JP" w:cs="Noto Sans CJK JP"/>
        </w:rPr>
        <w:t xml:space="preserve"> — used for executable report programs that start with </w:t>
      </w:r>
      <w:r>
        <w:rPr>
          <w:color w:val="4472C4"/>
          <w:sz w:val="24"/>
          <w:rFonts w:ascii="Times New Roman" w:hAnsi="Times New Roman" w:eastAsia="Noto Sans CJK JP" w:cs="Noto Sans CJK JP"/>
        </w:rPr>
        <w:t>REPORT</w:t>
      </w:r>
      <w:r>
        <w:rPr>
          <w:color w:val="404040"/>
          <w:sz w:val="24"/>
          <w:rFonts w:ascii="Inter" w:hAnsi="Inter" w:eastAsia="Noto Sans CJK JP" w:cs="Noto Sans CJK JP"/>
        </w:rPr>
        <w:t xml:space="preserve"> and have a selection or input screen.</w:t>
      </w:r>
    </w:p>
    <w:p>
      <w:pPr>
        <w:pStyle w:val="ListBullet2"/>
      </w:pPr>
      <w:r>
        <w:rPr>
          <w:b/>
          <w:color w:val="404040"/>
          <w:sz w:val="24"/>
          <w:rFonts w:ascii="Inter" w:hAnsi="Inter" w:eastAsia="Noto Sans CJK JP" w:cs="Noto Sans CJK JP"/>
        </w:rPr>
        <w:t>Method of a class (OO transaction)</w:t>
      </w:r>
    </w:p>
    <w:p>
      <w:pPr>
        <w:pStyle w:val="ListBullet2"/>
      </w:pPr>
      <w:r>
        <w:rPr>
          <w:b/>
          <w:color w:val="404040"/>
          <w:sz w:val="24"/>
          <w:rFonts w:ascii="Inter" w:hAnsi="Inter" w:eastAsia="Noto Sans CJK JP" w:cs="Noto Sans CJK JP"/>
        </w:rPr>
        <w:t>Transaction with variant (variant transaction)</w:t>
      </w:r>
    </w:p>
    <w:p>
      <w:pPr>
        <w:pStyle w:val="ListBullet2"/>
        <w:keepNext/>
        <w:keepLines/>
      </w:pPr>
      <w:r>
        <w:rPr>
          <w:b/>
          <w:color w:val="404040"/>
          <w:sz w:val="24"/>
          <w:rFonts w:ascii="Inter" w:hAnsi="Inter" w:eastAsia="Noto Sans CJK JP" w:cs="Noto Sans CJK JP"/>
        </w:rPr>
        <w:t>Transaction with parameters (parameter transaction)</w:t>
      </w:r>
      <w:r>
        <w:rPr>
          <w:color w:val="404040"/>
          <w:sz w:val="24"/>
          <w:rFonts w:ascii="Inter" w:hAnsi="Inter" w:eastAsia="Noto Sans CJK JP" w:cs="Noto Sans CJK JP"/>
        </w:rPr>
        <w:t xml:space="preserve"> — used for table maintenance views, such as those created via SM30.</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Transaction dialog in SAP with "ZORD" as the transaction code, "Transaction Code" in the short text field, and all five Start object radio buttons visible.</w:t>
      </w:r>
    </w:p>
    <w:p>
      <w:pPr/>
      <w:r>
        <w:rPr>
          <w:color w:val="404040"/>
          <w:sz w:val="24"/>
          <w:rFonts w:ascii="Inter" w:hAnsi="Inter" w:eastAsia="Noto Sans CJK JP" w:cs="Noto Sans CJK JP"/>
        </w:rPr>
        <w:t xml:space="preserve">For an ABAP report program like the one in this guide, select </w:t>
      </w:r>
      <w:r>
        <w:rPr>
          <w:b/>
          <w:color w:val="404040"/>
          <w:sz w:val="24"/>
          <w:rFonts w:ascii="Inter" w:hAnsi="Inter" w:eastAsia="Noto Sans CJK JP" w:cs="Noto Sans CJK JP"/>
        </w:rPr>
        <w:t>Program and selection screen (report transaction)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7: Confirm and proceed</w:t>
      </w:r>
    </w:p>
    <w:p>
      <w:pPr/>
      <w:r>
        <w:rPr>
          <w:color w:val="404040"/>
          <w:sz w:val="24"/>
          <w:rFonts w:ascii="Inter" w:hAnsi="Inter" w:eastAsia="Noto Sans CJK JP" w:cs="Noto Sans CJK JP"/>
        </w:rPr>
        <w:t>Click the green checkmark button (OK) at the bottom right of the dialog to proceed. The system automatically assigns a selection screen number.</w:t>
      </w:r>
    </w:p>
    <w:p>
      <w:pPr>
        <w:pStyle w:val="Heading1"/>
        <w:keepNext/>
        <w:keepLines/>
        <w:outlineLvl w:val="0"/>
      </w:pPr>
      <w:r>
        <w:rPr>
          <w:b/>
          <w:color w:val="404040"/>
          <w:sz w:val="32"/>
          <w:rFonts w:ascii="Inter" w:hAnsi="Inter" w:eastAsia="Noto Sans CJK JP" w:cs="Noto Sans CJK JP"/>
        </w:rPr>
        <w:t>Step 8: Review the selection screen details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Create Report Transaction</w:t>
      </w:r>
      <w:r>
        <w:rPr>
          <w:color w:val="404040"/>
          <w:sz w:val="24"/>
          <w:rFonts w:ascii="Inter" w:hAnsi="Inter" w:eastAsia="Noto Sans CJK JP" w:cs="Noto Sans CJK JP"/>
        </w:rPr>
        <w:t xml:space="preserve"> screen displays the details assigned to your transaction code.</w:t>
      </w:r>
    </w:p>
    <w:p>
      <w:pPr>
        <w:pStyle w:val="ListBullet2"/>
      </w:pPr>
      <w:r>
        <w:rPr>
          <w:b/>
          <w:color w:val="404040"/>
          <w:sz w:val="24"/>
          <w:rFonts w:ascii="Inter" w:hAnsi="Inter" w:eastAsia="Noto Sans CJK JP" w:cs="Noto Sans CJK JP"/>
        </w:rPr>
        <w:t>Transaction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ZORD</w:t>
      </w:r>
    </w:p>
    <w:p>
      <w:pPr>
        <w:pStyle w:val="ListBullet2"/>
      </w:pPr>
      <w:r>
        <w:rPr>
          <w:b/>
          <w:color w:val="404040"/>
          <w:sz w:val="24"/>
          <w:rFonts w:ascii="Inter" w:hAnsi="Inter" w:eastAsia="Noto Sans CJK JP" w:cs="Noto Sans CJK JP"/>
        </w:rPr>
        <w:t>Transaction text: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Transaction Code</w:t>
      </w:r>
    </w:p>
    <w:p>
      <w:pPr>
        <w:pStyle w:val="ListBullet2"/>
      </w:pPr>
      <w:r>
        <w:rPr>
          <w:b/>
          <w:color w:val="404040"/>
          <w:sz w:val="24"/>
          <w:rFonts w:ascii="Inter" w:hAnsi="Inter" w:eastAsia="Noto Sans CJK JP" w:cs="Noto Sans CJK JP"/>
        </w:rPr>
        <w:t>Selection screen: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1000</w:t>
      </w:r>
      <w:r>
        <w:rPr>
          <w:color w:val="404040"/>
          <w:sz w:val="24"/>
          <w:rFonts w:ascii="Inter" w:hAnsi="Inter" w:eastAsia="Noto Sans CJK JP" w:cs="Noto Sans CJK JP"/>
        </w:rPr>
        <w:t xml:space="preserve"> (filled in automatically)</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Classification</w:t>
      </w:r>
      <w:r>
        <w:rPr>
          <w:color w:val="404040"/>
          <w:sz w:val="24"/>
          <w:rFonts w:ascii="Inter" w:hAnsi="Inter" w:eastAsia="Noto Sans CJK JP" w:cs="Noto Sans CJK JP"/>
        </w:rPr>
        <w:t xml:space="preserve">, ensure </w:t>
      </w:r>
      <w:r>
        <w:rPr>
          <w:b/>
          <w:color w:val="404040"/>
          <w:sz w:val="24"/>
          <w:rFonts w:ascii="Inter" w:hAnsi="Inter" w:eastAsia="Noto Sans CJK JP" w:cs="Noto Sans CJK JP"/>
        </w:rPr>
        <w:t>Professional User Transaction</w:t>
      </w:r>
      <w:r>
        <w:rPr>
          <w:color w:val="404040"/>
          <w:sz w:val="24"/>
          <w:rFonts w:ascii="Inter" w:hAnsi="Inter" w:eastAsia="Noto Sans CJK JP" w:cs="Noto Sans CJK JP"/>
        </w:rPr>
        <w:t xml:space="preserve"> is selected.</w:t>
      </w:r>
    </w:p>
    <w:p>
      <w:pPr>
        <w:keepNext/>
        <w:keepLines/>
      </w:pPr>
      <w:r>
        <w:rPr>
          <w:color w:val="404040"/>
          <w:sz w:val="24"/>
          <w:rFonts w:ascii="Inter" w:hAnsi="Inter" w:eastAsia="Noto Sans CJK JP" w:cs="Noto Sans CJK JP"/>
        </w:rPr>
        <w:t>The selection screen number (</w:t>
      </w:r>
      <w:r>
        <w:rPr>
          <w:color w:val="4472C4"/>
          <w:sz w:val="24"/>
          <w:rFonts w:ascii="Times New Roman" w:hAnsi="Times New Roman" w:eastAsia="Noto Sans CJK JP" w:cs="Noto Sans CJK JP"/>
        </w:rPr>
        <w:t>1000</w:t>
      </w:r>
      <w:r>
        <w:rPr>
          <w:color w:val="404040"/>
          <w:sz w:val="24"/>
          <w:rFonts w:ascii="Inter" w:hAnsi="Inter" w:eastAsia="Noto Sans CJK JP" w:cs="Noto Sans CJK JP"/>
        </w:rPr>
        <w:t xml:space="preserve">) links the transaction code to the input screen of your report program. It is assigned automatically when you choose </w:t>
      </w:r>
      <w:r>
        <w:rPr>
          <w:b/>
          <w:color w:val="404040"/>
          <w:sz w:val="24"/>
          <w:rFonts w:ascii="Inter" w:hAnsi="Inter" w:eastAsia="Noto Sans CJK JP" w:cs="Noto Sans CJK JP"/>
        </w:rPr>
        <w:t>Program and selection screen</w:t>
      </w:r>
      <w:r>
        <w:rPr>
          <w:color w:val="404040"/>
          <w:sz w:val="24"/>
          <w:rFonts w:ascii="Inter" w:hAnsi="Inter" w:eastAsia="Noto Sans CJK JP" w:cs="Noto Sans CJK JP"/>
        </w:rPr>
        <w:t xml:space="preserve"> as the start object.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Create Report Transaction screen showing transaction code ZORD, selection screen 1000, and classification options.</w:t>
      </w:r>
    </w:p>
    <w:p>
      <w:pPr>
        <w:pStyle w:val="Heading1"/>
        <w:keepNext/>
        <w:keepLines/>
        <w:outlineLvl w:val="0"/>
      </w:pPr>
      <w:r>
        <w:rPr>
          <w:b/>
          <w:color w:val="404040"/>
          <w:sz w:val="32"/>
          <w:rFonts w:ascii="Inter" w:hAnsi="Inter" w:eastAsia="Noto Sans CJK JP" w:cs="Noto Sans CJK JP"/>
        </w:rPr>
        <w:t>Step 9: Confirm the program name</w:t>
      </w:r>
    </w:p>
    <w:p>
      <w:pPr/>
      <w:r>
        <w:rPr>
          <w:color w:val="404040"/>
          <w:sz w:val="24"/>
          <w:rFonts w:ascii="Inter" w:hAnsi="Inter" w:eastAsia="Noto Sans CJK JP" w:cs="Noto Sans CJK JP"/>
        </w:rPr>
        <w:t xml:space="preserve">When prompted, make sure the correct program name (for example, </w:t>
      </w:r>
      <w:r>
        <w:rPr>
          <w:color w:val="4472C4"/>
          <w:sz w:val="24"/>
          <w:rFonts w:ascii="Times New Roman" w:hAnsi="Times New Roman" w:eastAsia="Noto Sans CJK JP" w:cs="Noto Sans CJK JP"/>
        </w:rPr>
        <w:t>ZPRG4_CLASSICAL_REPORT_2_TABLE</w:t>
      </w:r>
      <w:r>
        <w:rPr>
          <w:color w:val="404040"/>
          <w:sz w:val="24"/>
          <w:rFonts w:ascii="Inter" w:hAnsi="Inter" w:eastAsia="Noto Sans CJK JP" w:cs="Noto Sans CJK JP"/>
        </w:rPr>
        <w:t>) is passed in the relevant SAP dialogs or fields. This ensures the transaction code executes the intended report.</w:t>
      </w:r>
    </w:p>
    <w:p>
      <w:pPr>
        <w:pStyle w:val="Heading1"/>
        <w:keepNext/>
        <w:keepLines/>
        <w:outlineLvl w:val="0"/>
      </w:pPr>
      <w:r>
        <w:rPr>
          <w:b/>
          <w:color w:val="404040"/>
          <w:sz w:val="32"/>
          <w:rFonts w:ascii="Inter" w:hAnsi="Inter" w:eastAsia="Noto Sans CJK JP" w:cs="Noto Sans CJK JP"/>
        </w:rPr>
        <w:t>Step 10: Select all GUI support options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Report Transaction</w:t>
      </w:r>
      <w:r>
        <w:rPr>
          <w:color w:val="404040"/>
          <w:sz w:val="24"/>
          <w:rFonts w:ascii="Inter" w:hAnsi="Inter" w:eastAsia="Noto Sans CJK JP" w:cs="Noto Sans CJK JP"/>
        </w:rPr>
        <w:t xml:space="preserve"> screen, locate the </w:t>
      </w:r>
      <w:r>
        <w:rPr>
          <w:b/>
          <w:color w:val="404040"/>
          <w:sz w:val="24"/>
          <w:rFonts w:ascii="Inter" w:hAnsi="Inter" w:eastAsia="Noto Sans CJK JP" w:cs="Noto Sans CJK JP"/>
        </w:rPr>
        <w:t>GUI support</w:t>
      </w:r>
      <w:r>
        <w:rPr>
          <w:color w:val="404040"/>
          <w:sz w:val="24"/>
          <w:rFonts w:ascii="Inter" w:hAnsi="Inter" w:eastAsia="Noto Sans CJK JP" w:cs="Noto Sans CJK JP"/>
        </w:rPr>
        <w:t xml:space="preserve"> section and select all three options:</w:t>
      </w:r>
    </w:p>
    <w:p>
      <w:pPr>
        <w:pStyle w:val="ListBullet2"/>
      </w:pPr>
      <w:r>
        <w:rPr>
          <w:b/>
          <w:color w:val="404040"/>
          <w:sz w:val="24"/>
          <w:rFonts w:ascii="Inter" w:hAnsi="Inter" w:eastAsia="Noto Sans CJK JP" w:cs="Noto Sans CJK JP"/>
        </w:rPr>
        <w:t>SAPGUI for HTML</w:t>
      </w:r>
    </w:p>
    <w:p>
      <w:pPr>
        <w:pStyle w:val="ListBullet2"/>
      </w:pPr>
      <w:r>
        <w:rPr>
          <w:b/>
          <w:color w:val="404040"/>
          <w:sz w:val="24"/>
          <w:rFonts w:ascii="Inter" w:hAnsi="Inter" w:eastAsia="Noto Sans CJK JP" w:cs="Noto Sans CJK JP"/>
        </w:rPr>
        <w:t>SAPGUI for Java</w:t>
      </w:r>
    </w:p>
    <w:p>
      <w:pPr>
        <w:pStyle w:val="ListBullet2"/>
      </w:pPr>
      <w:r>
        <w:rPr>
          <w:b/>
          <w:color w:val="404040"/>
          <w:sz w:val="24"/>
          <w:rFonts w:ascii="Inter" w:hAnsi="Inter" w:eastAsia="Noto Sans CJK JP" w:cs="Noto Sans CJK JP"/>
        </w:rPr>
        <w:t>SAPGUI for Windows</w:t>
      </w:r>
    </w:p>
    <w:p>
      <w:pPr>
        <w:keepNext/>
        <w:keepLines/>
      </w:pPr>
      <w:r>
        <w:rPr>
          <w:color w:val="404040"/>
          <w:sz w:val="24"/>
          <w:rFonts w:ascii="Inter" w:hAnsi="Inter" w:eastAsia="Noto Sans CJK JP" w:cs="Noto Sans CJK JP"/>
        </w:rPr>
        <w:t>Selecting all three ensures the transaction code can be executed from any supported SAP GUI interface, giving you maximum compatibility across different customer environments.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Create Report Transaction screen with all three GUI support checkboxes selected, transaction code ZORD, and program ZPRG4_CLASSICAL_REPORT_2_TABLE.</w:t>
      </w:r>
    </w:p>
    <w:p>
      <w:pPr>
        <w:pStyle w:val="Heading1"/>
        <w:keepNext/>
        <w:keepLines/>
        <w:outlineLvl w:val="0"/>
      </w:pPr>
      <w:r>
        <w:rPr>
          <w:b/>
          <w:color w:val="404040"/>
          <w:sz w:val="32"/>
          <w:rFonts w:ascii="Inter" w:hAnsi="Inter" w:eastAsia="Noto Sans CJK JP" w:cs="Noto Sans CJK JP"/>
        </w:rPr>
        <w:t>Step 11: Save the transaction code</w:t>
      </w:r>
    </w:p>
    <w:p>
      <w:pPr/>
      <w:r>
        <w:rPr>
          <w:color w:val="404040"/>
          <w:sz w:val="24"/>
          <w:rFonts w:ascii="Inter" w:hAnsi="Inter" w:eastAsia="Noto Sans CJK JP" w:cs="Noto Sans CJK JP"/>
        </w:rPr>
        <w:t>Save your transaction code configuration and assign it to a package.</w:t>
      </w:r>
    </w:p>
    <w:p>
      <w:pPr>
        <w:pStyle w:val="ListBullet2"/>
      </w:pPr>
      <w:r>
        <w:rPr>
          <w:color w:val="404040"/>
          <w:sz w:val="24"/>
          <w:rFonts w:ascii="Inter" w:hAnsi="Inter" w:eastAsia="Noto Sans CJK JP" w:cs="Noto Sans CJK JP"/>
        </w:rPr>
        <w:t>Click the save icon (floppy disk) or use the corresponding menu option.</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Object Directory Entry</w:t>
      </w:r>
      <w:r>
        <w:rPr>
          <w:color w:val="404040"/>
          <w:sz w:val="24"/>
          <w:rFonts w:ascii="Inter" w:hAnsi="Inter" w:eastAsia="Noto Sans CJK JP" w:cs="Noto Sans CJK JP"/>
        </w:rPr>
        <w:t xml:space="preserve"> dialog, enter </w:t>
      </w:r>
      <w:r>
        <w:rPr>
          <w:color w:val="4472C4"/>
          <w:sz w:val="24"/>
          <w:rFonts w:ascii="Times New Roman" w:hAnsi="Times New Roman" w:eastAsia="Noto Sans CJK JP" w:cs="Noto Sans CJK JP"/>
        </w:rPr>
        <w:t>$TMP</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Package</w:t>
      </w:r>
      <w:r>
        <w:rPr>
          <w:color w:val="404040"/>
          <w:sz w:val="24"/>
          <w:rFonts w:ascii="Inter" w:hAnsi="Inter" w:eastAsia="Noto Sans CJK JP" w:cs="Noto Sans CJK JP"/>
        </w:rPr>
        <w:t xml:space="preserve"> field to save it as a local object not intended for transport.</w:t>
      </w:r>
    </w:p>
    <w:p>
      <w:pPr>
        <w:pStyle w:val="ListBullet2"/>
      </w:pPr>
      <w:r>
        <w:rPr>
          <w:color w:val="404040"/>
          <w:sz w:val="24"/>
          <w:rFonts w:ascii="Inter" w:hAnsi="Inter" w:eastAsia="Noto Sans CJK JP" w:cs="Noto Sans CJK JP"/>
        </w:rPr>
        <w:t xml:space="preserve">Confirm or enter the responsible user in the </w:t>
      </w:r>
      <w:r>
        <w:rPr>
          <w:b/>
          <w:color w:val="404040"/>
          <w:sz w:val="24"/>
          <w:rFonts w:ascii="Inter" w:hAnsi="Inter" w:eastAsia="Noto Sans CJK JP" w:cs="Noto Sans CJK JP"/>
        </w:rPr>
        <w:t>Person Responsible</w:t>
      </w:r>
      <w:r>
        <w:rPr>
          <w:color w:val="404040"/>
          <w:sz w:val="24"/>
          <w:rFonts w:ascii="Inter" w:hAnsi="Inter" w:eastAsia="Noto Sans CJK JP" w:cs="Noto Sans CJK JP"/>
        </w:rPr>
        <w:t xml:space="preserve"> field (for example, </w:t>
      </w:r>
      <w:r>
        <w:rPr>
          <w:color w:val="4472C4"/>
          <w:sz w:val="24"/>
          <w:rFonts w:ascii="Times New Roman" w:hAnsi="Times New Roman" w:eastAsia="Noto Sans CJK JP" w:cs="Noto Sans CJK JP"/>
        </w:rPr>
        <w:t>USER1</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Original System</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Original language</w:t>
      </w:r>
      <w:r>
        <w:rPr>
          <w:color w:val="404040"/>
          <w:sz w:val="24"/>
          <w:rFonts w:ascii="Inter" w:hAnsi="Inter" w:eastAsia="Noto Sans CJK JP" w:cs="Noto Sans CJK JP"/>
        </w:rPr>
        <w:t xml:space="preserve"> fields.</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Local Object</w:t>
      </w:r>
      <w:r>
        <w:rPr>
          <w:color w:val="404040"/>
          <w:sz w:val="24"/>
          <w:rFonts w:ascii="Inter" w:hAnsi="Inter" w:eastAsia="Noto Sans CJK JP" w:cs="Noto Sans CJK JP"/>
        </w:rPr>
        <w:t xml:space="preserve"> to save the transaction code.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Create Object Directory Entry dialog with package $TMP, person responsible USER1, and the Local Object button highlighted.</w:t>
      </w:r>
    </w:p>
    <w:p>
      <w:pPr>
        <w:pStyle w:val="Heading1"/>
        <w:keepNext/>
        <w:keepLines/>
        <w:outlineLvl w:val="0"/>
      </w:pPr>
      <w:r>
        <w:rPr>
          <w:b/>
          <w:color w:val="404040"/>
          <w:sz w:val="32"/>
          <w:rFonts w:ascii="Inter" w:hAnsi="Inter" w:eastAsia="Noto Sans CJK JP" w:cs="Noto Sans CJK JP"/>
        </w:rPr>
        <w:t>Step 12: Verify the transaction code was created</w:t>
      </w:r>
    </w:p>
    <w:p>
      <w:pPr/>
      <w:r>
        <w:rPr>
          <w:color w:val="404040"/>
          <w:sz w:val="24"/>
          <w:rFonts w:ascii="Inter" w:hAnsi="Inter" w:eastAsia="Noto Sans CJK JP" w:cs="Noto Sans CJK JP"/>
        </w:rPr>
        <w:t xml:space="preserve">After saving, the </w:t>
      </w:r>
      <w:r>
        <w:rPr>
          <w:b/>
          <w:color w:val="404040"/>
          <w:sz w:val="24"/>
          <w:rFonts w:ascii="Inter" w:hAnsi="Inter" w:eastAsia="Noto Sans CJK JP" w:cs="Noto Sans CJK JP"/>
        </w:rPr>
        <w:t>Change Report Transaction</w:t>
      </w:r>
      <w:r>
        <w:rPr>
          <w:color w:val="404040"/>
          <w:sz w:val="24"/>
          <w:rFonts w:ascii="Inter" w:hAnsi="Inter" w:eastAsia="Noto Sans CJK JP" w:cs="Noto Sans CJK JP"/>
        </w:rPr>
        <w:t xml:space="preserve"> screen appears. Confirm the following details:</w:t>
      </w:r>
    </w:p>
    <w:p>
      <w:pPr>
        <w:pStyle w:val="ListBullet2"/>
      </w:pPr>
      <w:r>
        <w:rPr>
          <w:b/>
          <w:color w:val="404040"/>
          <w:sz w:val="24"/>
          <w:rFonts w:ascii="Inter" w:hAnsi="Inter" w:eastAsia="Noto Sans CJK JP" w:cs="Noto Sans CJK JP"/>
        </w:rPr>
        <w:t>Transaction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ZORD</w:t>
      </w:r>
    </w:p>
    <w:p>
      <w:pPr>
        <w:pStyle w:val="ListBullet2"/>
      </w:pPr>
      <w:r>
        <w:rPr>
          <w:b/>
          <w:color w:val="404040"/>
          <w:sz w:val="24"/>
          <w:rFonts w:ascii="Inter" w:hAnsi="Inter" w:eastAsia="Noto Sans CJK JP" w:cs="Noto Sans CJK JP"/>
        </w:rPr>
        <w:t>Package: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$TMP</w:t>
      </w:r>
    </w:p>
    <w:p>
      <w:pPr>
        <w:pStyle w:val="ListBullet2"/>
      </w:pPr>
      <w:r>
        <w:rPr>
          <w:b/>
          <w:color w:val="404040"/>
          <w:sz w:val="24"/>
          <w:rFonts w:ascii="Inter" w:hAnsi="Inter" w:eastAsia="Noto Sans CJK JP" w:cs="Noto Sans CJK JP"/>
        </w:rPr>
        <w:t>Program:</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ZPRG4_CLASSICAL_REPORT_2_TABLE</w:t>
      </w:r>
    </w:p>
    <w:p>
      <w:pPr>
        <w:pStyle w:val="ListBullet2"/>
      </w:pPr>
      <w:r>
        <w:rPr>
          <w:b/>
          <w:color w:val="404040"/>
          <w:sz w:val="24"/>
          <w:rFonts w:ascii="Inter" w:hAnsi="Inter" w:eastAsia="Noto Sans CJK JP" w:cs="Noto Sans CJK JP"/>
        </w:rPr>
        <w:t>Selection screen: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1000</w:t>
      </w:r>
    </w:p>
    <w:p>
      <w:pPr>
        <w:pStyle w:val="ListBullet2"/>
      </w:pPr>
      <w:r>
        <w:rPr>
          <w:color w:val="404040"/>
          <w:sz w:val="24"/>
          <w:rFonts w:ascii="Inter" w:hAnsi="Inter" w:eastAsia="Noto Sans CJK JP" w:cs="Noto Sans CJK JP"/>
        </w:rPr>
        <w:t>All three GUI support options are checked.</w:t>
      </w:r>
    </w:p>
    <w:p>
      <w:pPr>
        <w:keepNext/>
        <w:keepLines/>
      </w:pPr>
      <w:r>
        <w:rPr>
          <w:color w:val="404040"/>
          <w:sz w:val="24"/>
          <w:rFonts w:ascii="Inter" w:hAnsi="Inter" w:eastAsia="Noto Sans CJK JP" w:cs="Noto Sans CJK JP"/>
        </w:rPr>
        <w:t>A confirmation message at the bottom of the screen states: "Transaction code ZORD saved."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Change Report Transaction screen confirming transaction code ZORD saved, all GUI support options checked, and correct program and selection screen.</w:t>
      </w:r>
    </w:p>
    <w:p>
      <w:pPr>
        <w:pStyle w:val="Heading1"/>
        <w:keepNext/>
        <w:keepLines/>
        <w:outlineLvl w:val="0"/>
      </w:pPr>
      <w:r>
        <w:rPr>
          <w:b/>
          <w:color w:val="404040"/>
          <w:sz w:val="32"/>
          <w:rFonts w:ascii="Inter" w:hAnsi="Inter" w:eastAsia="Noto Sans CJK JP" w:cs="Noto Sans CJK JP"/>
        </w:rPr>
        <w:t>Step 13: Test the transaction code</w:t>
      </w:r>
    </w:p>
    <w:p>
      <w:pPr/>
      <w:r>
        <w:rPr>
          <w:color w:val="404040"/>
          <w:sz w:val="24"/>
          <w:rFonts w:ascii="Inter" w:hAnsi="Inter" w:eastAsia="Noto Sans CJK JP" w:cs="Noto Sans CJK JP"/>
        </w:rPr>
        <w:t>Verify that your new T-code launches the report as expected.</w:t>
      </w:r>
    </w:p>
    <w:p>
      <w:pPr>
        <w:pStyle w:val="ListBullet2"/>
      </w:pPr>
      <w:r>
        <w:rPr>
          <w:color w:val="404040"/>
          <w:sz w:val="24"/>
          <w:rFonts w:ascii="Inter" w:hAnsi="Inter" w:eastAsia="Noto Sans CJK JP" w:cs="Noto Sans CJK JP"/>
        </w:rPr>
        <w:t xml:space="preserve">In the SAP command field, enter </w:t>
      </w:r>
      <w:r>
        <w:rPr>
          <w:color w:val="4472C4"/>
          <w:sz w:val="24"/>
          <w:rFonts w:ascii="Times New Roman" w:hAnsi="Times New Roman" w:eastAsia="Noto Sans CJK JP" w:cs="Noto Sans CJK JP"/>
        </w:rPr>
        <w:t>/nZORD</w:t>
      </w:r>
      <w:r>
        <w:rPr>
          <w:color w:val="404040"/>
          <w:sz w:val="24"/>
          <w:rFonts w:ascii="Inter" w:hAnsi="Inter" w:eastAsia="Noto Sans CJK JP" w:cs="Noto Sans CJK JP"/>
        </w:rPr>
        <w:t xml:space="preserve"> and press </w:t>
      </w:r>
      <w:r>
        <w:rPr>
          <w:b/>
          <w:color w:val="404040"/>
          <w:sz w:val="24"/>
          <w:rFonts w:ascii="Inter" w:hAnsi="Inter" w:eastAsia="Noto Sans CJK JP" w:cs="Noto Sans CJK JP"/>
        </w:rPr>
        <w:t>Enter</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This executes the transaction and launches the associated report program.</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SAP command field with "/nZORD" entered, ready to execute the transaction code.</w:t>
      </w:r>
    </w:p>
    <w:p>
      <w:pPr>
        <w:pStyle w:val="Heading1"/>
        <w:keepNext/>
        <w:keepLines/>
        <w:outlineLvl w:val="0"/>
      </w:pPr>
      <w:r>
        <w:rPr>
          <w:b/>
          <w:color w:val="404040"/>
          <w:sz w:val="32"/>
          <w:rFonts w:ascii="Inter" w:hAnsi="Inter" w:eastAsia="Noto Sans CJK JP" w:cs="Noto Sans CJK JP"/>
        </w:rPr>
        <w:t>Step 14: Verify program execution</w:t>
      </w:r>
    </w:p>
    <w:p>
      <w:pPr/>
      <w:r>
        <w:rPr>
          <w:color w:val="404040"/>
          <w:sz w:val="24"/>
          <w:rFonts w:ascii="Inter" w:hAnsi="Inter" w:eastAsia="Noto Sans CJK JP" w:cs="Noto Sans CJK JP"/>
        </w:rPr>
        <w:t>Confirm that the report runs and displays the expected output.</w:t>
      </w:r>
    </w:p>
    <w:p>
      <w:pPr>
        <w:pStyle w:val="ListBullet2"/>
      </w:pPr>
      <w:r>
        <w:rPr>
          <w:color w:val="404040"/>
          <w:sz w:val="24"/>
          <w:rFonts w:ascii="Inter" w:hAnsi="Inter" w:eastAsia="Noto Sans CJK JP" w:cs="Noto Sans CJK JP"/>
        </w:rPr>
        <w:t>In this example, the report displays order details from the order header and order item tables.</w:t>
      </w:r>
    </w:p>
    <w:p>
      <w:pPr>
        <w:pStyle w:val="ListBullet2"/>
        <w:keepNext/>
        <w:keepLines/>
      </w:pPr>
      <w:r>
        <w:rPr>
          <w:color w:val="404040"/>
          <w:sz w:val="24"/>
          <w:rFonts w:ascii="Inter" w:hAnsi="Inter" w:eastAsia="Noto Sans CJK JP" w:cs="Noto Sans CJK JP"/>
        </w:rPr>
        <w:t>The output includes columns for order numbers, item numbers, dates, types, amounts, and currency (INR).</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Report output screen displaying order details from the order header and order item tables.</w:t>
      </w:r>
    </w:p>
    <w:p>
      <w:pPr>
        <w:pStyle w:val="Heading1"/>
        <w:keepNext/>
        <w:keepLines/>
        <w:outlineLvl w:val="0"/>
      </w:pPr>
      <w:r>
        <w:rPr>
          <w:b/>
          <w:color w:val="404040"/>
          <w:sz w:val="32"/>
          <w:rFonts w:ascii="Inter" w:hAnsi="Inter" w:eastAsia="Noto Sans CJK JP" w:cs="Noto Sans CJK JP"/>
        </w:rPr>
        <w:t>Step 15: Share the transaction code with the customer</w:t>
      </w:r>
    </w:p>
    <w:p>
      <w:pPr/>
      <w:r>
        <w:rPr>
          <w:color w:val="404040"/>
          <w:sz w:val="24"/>
          <w:rFonts w:ascii="Inter" w:hAnsi="Inter" w:eastAsia="Noto Sans CJK JP" w:cs="Noto Sans CJK JP"/>
        </w:rPr>
        <w:t>Provide the transaction code (</w:t>
      </w:r>
      <w:r>
        <w:rPr>
          <w:color w:val="4472C4"/>
          <w:sz w:val="24"/>
          <w:rFonts w:ascii="Times New Roman" w:hAnsi="Times New Roman" w:eastAsia="Noto Sans CJK JP" w:cs="Noto Sans CJK JP"/>
        </w:rPr>
        <w:t>ZORD</w:t>
      </w:r>
      <w:r>
        <w:rPr>
          <w:color w:val="404040"/>
          <w:sz w:val="24"/>
          <w:rFonts w:ascii="Inter" w:hAnsi="Inter" w:eastAsia="Noto Sans CJK JP" w:cs="Noto Sans CJK JP"/>
        </w:rPr>
        <w:t>) to the customer and explain that they should use it to run the program, since it is easier to remember and use than the full program name. The customer does not need to run the program directly—they only need to enter the transaction code.</w:t>
      </w:r>
    </w:p>
    <w:p>
      <w:pPr>
        <w:pStyle w:val="Heading1"/>
        <w:keepNext/>
        <w:keepLines/>
        <w:outlineLvl w:val="0"/>
      </w:pPr>
      <w:r>
        <w:rPr>
          <w:b/>
          <w:color w:val="404040"/>
          <w:sz w:val="32"/>
          <w:rFonts w:ascii="Inter" w:hAnsi="Inter" w:eastAsia="Noto Sans CJK JP" w:cs="Noto Sans CJK JP"/>
        </w:rPr>
        <w:t>Summary</w:t>
      </w:r>
    </w:p>
    <w:p>
      <w:pPr>
        <w:pStyle w:val="ListBullet2"/>
      </w:pPr>
      <w:r>
        <w:rPr>
          <w:color w:val="404040"/>
          <w:sz w:val="24"/>
          <w:rFonts w:ascii="Inter" w:hAnsi="Inter" w:eastAsia="Noto Sans CJK JP" w:cs="Noto Sans CJK JP"/>
        </w:rPr>
        <w:t>Always use a custom prefix (</w:t>
      </w:r>
      <w:r>
        <w:rPr>
          <w:color w:val="4472C4"/>
          <w:sz w:val="24"/>
          <w:rFonts w:ascii="Times New Roman" w:hAnsi="Times New Roman" w:eastAsia="Noto Sans CJK JP" w:cs="Noto Sans CJK JP"/>
        </w:rPr>
        <w:t>Z</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Y</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5</w:t>
      </w:r>
      <w:r>
        <w:rPr>
          <w:color w:val="404040"/>
          <w:sz w:val="24"/>
          <w:rFonts w:ascii="Inter" w:hAnsi="Inter" w:eastAsia="Noto Sans CJK JP" w:cs="Noto Sans CJK JP"/>
        </w:rPr>
        <w:t>) for new transaction codes.</w:t>
      </w:r>
    </w:p>
    <w:p>
      <w:pPr>
        <w:pStyle w:val="ListBullet2"/>
      </w:pPr>
      <w:r>
        <w:rPr>
          <w:color w:val="404040"/>
          <w:sz w:val="24"/>
          <w:rFonts w:ascii="Inter" w:hAnsi="Inter" w:eastAsia="Noto Sans CJK JP" w:cs="Noto Sans CJK JP"/>
        </w:rPr>
        <w:t>Provide a meaningful short text so the transaction is easy to identify.</w:t>
      </w:r>
    </w:p>
    <w:p>
      <w:pPr>
        <w:pStyle w:val="ListBullet2"/>
      </w:pPr>
      <w:r>
        <w:rPr>
          <w:color w:val="404040"/>
          <w:sz w:val="24"/>
          <w:rFonts w:ascii="Inter" w:hAnsi="Inter" w:eastAsia="Noto Sans CJK JP" w:cs="Noto Sans CJK JP"/>
        </w:rPr>
        <w:t xml:space="preserve">Select the correct start object based on your program type—most custom reports use </w:t>
      </w:r>
      <w:r>
        <w:rPr>
          <w:b/>
          <w:color w:val="404040"/>
          <w:sz w:val="24"/>
          <w:rFonts w:ascii="Inter" w:hAnsi="Inter" w:eastAsia="Noto Sans CJK JP" w:cs="Noto Sans CJK JP"/>
        </w:rPr>
        <w:t>Program and selection screen (report transaction)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It is the technical team's responsibility to deliver the transaction code together with the program.</w:t>
      </w:r>
    </w:p>
    <w:p>
      <w:pPr/>
      <w:r>
        <w:rPr>
          <w:color w:val="404040"/>
          <w:sz w:val="24"/>
          <w:rFonts w:ascii="Inter" w:hAnsi="Inter" w:eastAsia="Noto Sans CJK JP" w:cs="Noto Sans CJK JP"/>
        </w:rPr>
        <w:t>By following these steps, you have created a transaction code for your executable report, linked it to the correct selection screen, and verified the configuration in SAP. The selection screen number (</w:t>
      </w:r>
      <w:r>
        <w:rPr>
          <w:color w:val="4472C4"/>
          <w:sz w:val="24"/>
          <w:rFonts w:ascii="Times New Roman" w:hAnsi="Times New Roman" w:eastAsia="Noto Sans CJK JP" w:cs="Noto Sans CJK JP"/>
        </w:rPr>
        <w:t>1000</w:t>
      </w:r>
      <w:r>
        <w:rPr>
          <w:color w:val="404040"/>
          <w:sz w:val="24"/>
          <w:rFonts w:ascii="Inter" w:hAnsi="Inter" w:eastAsia="Noto Sans CJK JP" w:cs="Noto Sans CJK JP"/>
        </w:rPr>
        <w:t xml:space="preserve">) is assigned automatically when you choose </w:t>
      </w:r>
      <w:r>
        <w:rPr>
          <w:b/>
          <w:color w:val="404040"/>
          <w:sz w:val="24"/>
          <w:rFonts w:ascii="Inter" w:hAnsi="Inter" w:eastAsia="Noto Sans CJK JP" w:cs="Noto Sans CJK JP"/>
        </w:rPr>
        <w:t>Program and selection screen</w:t>
      </w:r>
      <w:r>
        <w:rPr>
          <w:color w:val="404040"/>
          <w:sz w:val="24"/>
          <w:rFonts w:ascii="Inter" w:hAnsi="Inter" w:eastAsia="Noto Sans CJK JP" w:cs="Noto Sans CJK JP"/>
        </w:rPr>
        <w:t>, streamlining the process of connecting your report to a transaction code.</w:t>
      </w:r>
    </w:p>
    <w:p>
      <w:pPr/>
      <w:r>
        <w:br w:type="page"/>
      </w:r>
    </w:p>
    <w:sectPr w:rsidR="00FC693F" w:rsidRPr="0006063C" w:rsidSect="00034616">
      <w:headerReference w:type="default" r:id="rId20"/>
      <w:footerReference w:type="default" r:id="rId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