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 Dynamic ALV Report in SAP ABAP</w:t>
      </w:r>
    </w:p>
    <w:p>
      <w:pPr/>
      <w:r>
        <w:rPr>
          <w:color w:val="404040"/>
          <w:sz w:val="24"/>
          <w:rFonts w:ascii="Inter" w:hAnsi="Inter" w:eastAsia="Noto Sans CJK JP" w:cs="Noto Sans CJK JP"/>
        </w:rPr>
        <w:t>This guide walks you through how to create a dynamic ALV report in SAP ABAP that can accept any table name at runtime, determine its structure, fetch data, and display the results in an ALV grid. By the end of this guide, you will have a flexible table viewer that works with any table in your SAP system.</w:t>
      </w:r>
    </w:p>
    <w:p>
      <w:pPr>
        <w:pStyle w:val="Heading1"/>
        <w:keepNext/>
        <w:keepLines/>
        <w:outlineLvl w:val="0"/>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Access to the ABAP editor in your SAP system.</w:t>
      </w:r>
    </w:p>
    <w:p>
      <w:pPr>
        <w:pStyle w:val="ListBullet2"/>
      </w:pPr>
      <w:r>
        <w:rPr>
          <w:color w:val="404040"/>
          <w:sz w:val="24"/>
          <w:rFonts w:ascii="Inter" w:hAnsi="Inter" w:eastAsia="Noto Sans CJK JP" w:cs="Noto Sans CJK JP"/>
        </w:rPr>
        <w:t>Basic familiarity with ABAP syntax and the SAP data dictionary.</w:t>
      </w:r>
    </w:p>
    <w:p>
      <w:pPr>
        <w:pStyle w:val="Heading1"/>
        <w:keepNext/>
        <w:keepLines/>
        <w:outlineLvl w:val="0"/>
      </w:pPr>
      <w:r>
        <w:rPr>
          <w:b/>
          <w:color w:val="404040"/>
          <w:sz w:val="32"/>
          <w:rFonts w:ascii="Inter" w:hAnsi="Inter" w:eastAsia="Noto Sans CJK JP" w:cs="Noto Sans CJK JP"/>
        </w:rPr>
        <w:t>Step 1: Start a new ABAP report</w:t>
      </w:r>
    </w:p>
    <w:p>
      <w:pPr/>
      <w:r>
        <w:rPr>
          <w:color w:val="404040"/>
          <w:sz w:val="24"/>
          <w:rFonts w:ascii="Inter" w:hAnsi="Inter" w:eastAsia="Noto Sans CJK JP" w:cs="Noto Sans CJK JP"/>
        </w:rPr>
        <w:t xml:space="preserve">Open the ABAP editor and create a new report named </w:t>
      </w:r>
      <w:r>
        <w:rPr>
          <w:color w:val="4472C4"/>
          <w:sz w:val="24"/>
          <w:rFonts w:ascii="Times New Roman" w:hAnsi="Times New Roman" w:eastAsia="Noto Sans CJK JP" w:cs="Noto Sans CJK JP"/>
        </w:rPr>
        <w:t>zms_p_test01</w:t>
      </w:r>
      <w:r>
        <w:rPr>
          <w:color w:val="404040"/>
          <w:sz w:val="24"/>
          <w:rFonts w:ascii="Inter" w:hAnsi="Inter" w:eastAsia="Noto Sans CJK JP" w:cs="Noto Sans CJK JP"/>
        </w:rPr>
        <w:t>. Enter the following declaration at the top of your report:</w:t>
      </w:r>
    </w:p>
    <w:p>
      <w:pPr>
        <w:keepNext/>
        <w:keepLines/>
      </w:pPr>
    </w:p>
    <w:tbl>
      <w:tblPr>
        <w:tblW w:type="auto" w:w="0"/>
        <w:tblLook w:firstColumn="1" w:firstRow="1" w:lastColumn="0" w:lastRow="0" w:noHBand="0" w:noVBand="1" w:val="04A0"/>
      </w:tblPr>
      <w:tblGrid>
        <w:gridCol w:w="4320"/>
        <w:gridCol w:w="4320"/>
      </w:tblGrid>
      <w:tr>
        <w:tc>
          <w:tcPr>
            <w:tcW w:type="dxa" w:w="4320"/>
          </w:tcPr>
          <w:p>
            <w:r>
              <w:rPr>
                <w:sz w:val="24"/>
                <w:rFonts w:ascii="Inter" w:hAnsi="Inter" w:eastAsia="Noto Sans CJK JP" w:cs="Noto Sans CJK JP"/>
              </w:rPr>
            </w:r>
          </w:p>
        </w:tc>
        <w:tc>
          <w:tcPr>
            <w:tcW w:type="dxa" w:w="4320"/>
          </w:tcPr>
          <w:p>
            <w:r>
              <w:rPr>
                <w:sz w:val="24"/>
                <w:rFonts w:ascii="Inter" w:hAnsi="Inter" w:eastAsia="Noto Sans CJK JP" w:cs="Noto Sans CJK JP"/>
              </w:rPr>
            </w:r>
          </w:p>
        </w:tc>
      </w:tr>
    </w:tbl>
    <w:tbl>
      <w:tblPr>
        <w:tblW w:type="auto" w:w="0"/>
        <w:tblLook w:firstColumn="1" w:firstRow="1" w:lastColumn="0" w:lastRow="0" w:noHBand="0" w:noVBand="1" w:val="04A0"/>
      </w:tblPr>
      <w:tblGrid>
        <w:gridCol w:w="8640"/>
      </w:tblGrid>
      <w:tr>
        <w:tc>
          <w:tcPr>
            <w:tcW w:type="dxa" w:w="8640"/>
            <w:tcBorders>
              <w:start w:sz="12" w:val="single" w:color="#365FDD"/>
            </w:tcBorders>
          </w:tcPr>
          <w:p>
            <w:r>
              <w:rPr>
                <w:sz w:val="20"/>
                <w:rFonts w:ascii="Courier New" w:hAnsi="Courier New" w:eastAsia="Noto Sans CJK JP" w:cs="Noto Sans CJK JP"/>
              </w:rPr>
              <w:t>REPORT zms_p_test01.</w:t>
              <w:br/>
            </w:r>
          </w:p>
        </w:tc>
      </w:tr>
    </w:tbl>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ABAP editor showing the initial report declaration: REPORT zms_p_test01.</w:t>
      </w:r>
    </w:p>
    <w:p>
      <w:pPr>
        <w:pStyle w:val="Heading1"/>
        <w:keepNext/>
        <w:keepLines/>
        <w:outlineLvl w:val="0"/>
      </w:pPr>
      <w:r>
        <w:rPr>
          <w:b/>
          <w:color w:val="404040"/>
          <w:sz w:val="32"/>
          <w:rFonts w:ascii="Inter" w:hAnsi="Inter" w:eastAsia="Noto Sans CJK JP" w:cs="Noto Sans CJK JP"/>
        </w:rPr>
        <w:t>Step 2: Define a parameter for table name input</w:t>
      </w:r>
    </w:p>
    <w:p>
      <w:pPr/>
      <w:r>
        <w:rPr>
          <w:color w:val="404040"/>
          <w:sz w:val="24"/>
          <w:rFonts w:ascii="Inter" w:hAnsi="Inter" w:eastAsia="Noto Sans CJK JP" w:cs="Noto Sans CJK JP"/>
        </w:rPr>
        <w:t xml:space="preserve">Add a parameter to the selection screen so users can enter the name of the table they want to view. Define the parameter as obligatory and of type </w:t>
      </w:r>
      <w:r>
        <w:rPr>
          <w:color w:val="4472C4"/>
          <w:sz w:val="24"/>
          <w:rFonts w:ascii="Times New Roman" w:hAnsi="Times New Roman" w:eastAsia="Noto Sans CJK JP" w:cs="Noto Sans CJK JP"/>
        </w:rPr>
        <w:t>tabname</w:t>
      </w:r>
      <w:r>
        <w:rPr>
          <w:color w:val="404040"/>
          <w:sz w:val="24"/>
          <w:rFonts w:ascii="Inter" w:hAnsi="Inter" w:eastAsia="Noto Sans CJK JP" w:cs="Noto Sans CJK JP"/>
        </w:rPr>
        <w:t>:</w:t>
      </w:r>
    </w:p>
    <w:p>
      <w:pPr/>
    </w:p>
    <w:tbl>
      <w:tblPr>
        <w:tblW w:type="auto" w:w="0"/>
        <w:tblLook w:firstColumn="1" w:firstRow="1" w:lastColumn="0" w:lastRow="0" w:noHBand="0" w:noVBand="1" w:val="04A0"/>
      </w:tblPr>
      <w:tblGrid>
        <w:gridCol w:w="4320"/>
        <w:gridCol w:w="4320"/>
      </w:tblGrid>
      <w:tr>
        <w:tc>
          <w:tcPr>
            <w:tcW w:type="dxa" w:w="4320"/>
          </w:tcPr>
          <w:p>
            <w:r>
              <w:rPr>
                <w:sz w:val="24"/>
                <w:rFonts w:ascii="Inter" w:hAnsi="Inter" w:eastAsia="Noto Sans CJK JP" w:cs="Noto Sans CJK JP"/>
              </w:rPr>
            </w:r>
          </w:p>
        </w:tc>
        <w:tc>
          <w:tcPr>
            <w:tcW w:type="dxa" w:w="4320"/>
          </w:tcPr>
          <w:p>
            <w:r>
              <w:rPr>
                <w:sz w:val="24"/>
                <w:rFonts w:ascii="Inter" w:hAnsi="Inter" w:eastAsia="Noto Sans CJK JP" w:cs="Noto Sans CJK JP"/>
              </w:rPr>
            </w:r>
          </w:p>
        </w:tc>
      </w:tr>
    </w:tbl>
    <w:tbl>
      <w:tblPr>
        <w:tblW w:type="auto" w:w="0"/>
        <w:tblLook w:firstColumn="1" w:firstRow="1" w:lastColumn="0" w:lastRow="0" w:noHBand="0" w:noVBand="1" w:val="04A0"/>
      </w:tblPr>
      <w:tblGrid>
        <w:gridCol w:w="8640"/>
      </w:tblGrid>
      <w:tr>
        <w:tc>
          <w:tcPr>
            <w:tcW w:type="dxa" w:w="8640"/>
            <w:tcBorders>
              <w:start w:sz="12" w:val="single" w:color="#365FDD"/>
            </w:tcBorders>
          </w:tcPr>
          <w:p>
            <w:r>
              <w:rPr>
                <w:sz w:val="20"/>
                <w:rFonts w:ascii="Courier New" w:hAnsi="Courier New" w:eastAsia="Noto Sans CJK JP" w:cs="Noto Sans CJK JP"/>
              </w:rPr>
              <w:t>PARAMETERS : p_tabn TYPE tabname OBLIGATORY.</w:t>
              <w:br/>
            </w:r>
          </w:p>
        </w:tc>
      </w:tr>
    </w:tbl>
    <w:p>
      <w:pPr>
        <w:keepNext/>
        <w:keepLines/>
      </w:pPr>
      <w:r>
        <w:rPr>
          <w:color w:val="404040"/>
          <w:sz w:val="24"/>
          <w:rFonts w:ascii="Inter" w:hAnsi="Inter" w:eastAsia="Noto Sans CJK JP" w:cs="Noto Sans CJK JP"/>
        </w:rPr>
        <w:t xml:space="preserve">This parameter accepts any table name, such as </w:t>
      </w:r>
      <w:r>
        <w:rPr>
          <w:color w:val="4472C4"/>
          <w:sz w:val="24"/>
          <w:rFonts w:ascii="Times New Roman" w:hAnsi="Times New Roman" w:eastAsia="Noto Sans CJK JP" w:cs="Noto Sans CJK JP"/>
        </w:rPr>
        <w:t>echo</w:t>
      </w:r>
      <w:r>
        <w:rPr>
          <w:color w:val="404040"/>
          <w:sz w:val="24"/>
          <w:rFonts w:ascii="Inter" w:hAnsi="Inter" w:eastAsia="Noto Sans CJK JP" w:cs="Noto Sans CJK JP"/>
        </w:rPr>
        <w:t xml:space="preserve"> or </w:t>
      </w:r>
      <w:r>
        <w:rPr>
          <w:color w:val="4472C4"/>
          <w:sz w:val="24"/>
          <w:rFonts w:ascii="Times New Roman" w:hAnsi="Times New Roman" w:eastAsia="Noto Sans CJK JP" w:cs="Noto Sans CJK JP"/>
        </w:rPr>
        <w:t>wubac</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Parameter definition for table name input: PARAMETERS : p_tabn TYPE tabname OBLIGATORY.</w:t>
      </w:r>
    </w:p>
    <w:p>
      <w:pPr>
        <w:pStyle w:val="Heading1"/>
        <w:keepNext/>
        <w:keepLines/>
        <w:outlineLvl w:val="0"/>
      </w:pPr>
      <w:r>
        <w:rPr>
          <w:b/>
          <w:color w:val="404040"/>
          <w:sz w:val="32"/>
          <w:rFonts w:ascii="Inter" w:hAnsi="Inter" w:eastAsia="Noto Sans CJK JP" w:cs="Noto Sans CJK JP"/>
        </w:rPr>
        <w:t>Step 3: Declare data objects for dynamic table handling</w:t>
      </w:r>
    </w:p>
    <w:p>
      <w:pPr/>
      <w:r>
        <w:rPr>
          <w:color w:val="404040"/>
          <w:sz w:val="24"/>
          <w:rFonts w:ascii="Inter" w:hAnsi="Inter" w:eastAsia="Noto Sans CJK JP" w:cs="Noto Sans CJK JP"/>
        </w:rPr>
        <w:t>Define the data references needed to handle dynamic table structures at runtime:</w:t>
      </w:r>
    </w:p>
    <w:p>
      <w:pPr>
        <w:pStyle w:val="ListBullet2"/>
      </w:pPr>
      <w:r>
        <w:rPr>
          <w:color w:val="4472C4"/>
          <w:sz w:val="24"/>
          <w:rFonts w:ascii="Times New Roman" w:hAnsi="Times New Roman" w:eastAsia="Noto Sans CJK JP" w:cs="Noto Sans CJK JP"/>
        </w:rPr>
        <w:t>lo_structer_descr</w:t>
      </w:r>
      <w:r>
        <w:rPr>
          <w:color w:val="404040"/>
          <w:sz w:val="24"/>
          <w:rFonts w:ascii="Inter" w:hAnsi="Inter" w:eastAsia="Noto Sans CJK JP" w:cs="Noto Sans CJK JP"/>
        </w:rPr>
        <w:t xml:space="preserve"> holds the structure definition.</w:t>
      </w:r>
    </w:p>
    <w:p>
      <w:pPr>
        <w:pStyle w:val="ListBullet2"/>
      </w:pPr>
      <w:r>
        <w:rPr>
          <w:color w:val="4472C4"/>
          <w:sz w:val="24"/>
          <w:rFonts w:ascii="Times New Roman" w:hAnsi="Times New Roman" w:eastAsia="Noto Sans CJK JP" w:cs="Noto Sans CJK JP"/>
        </w:rPr>
        <w:t>lo_table_descr</w:t>
      </w:r>
      <w:r>
        <w:rPr>
          <w:color w:val="404040"/>
          <w:sz w:val="24"/>
          <w:rFonts w:ascii="Inter" w:hAnsi="Inter" w:eastAsia="Noto Sans CJK JP" w:cs="Noto Sans CJK JP"/>
        </w:rPr>
        <w:t xml:space="preserve"> holds the table definition.</w:t>
      </w:r>
    </w:p>
    <w:p>
      <w:pPr>
        <w:pStyle w:val="ListBullet2"/>
      </w:pPr>
      <w:r>
        <w:rPr>
          <w:color w:val="4472C4"/>
          <w:sz w:val="24"/>
          <w:rFonts w:ascii="Times New Roman" w:hAnsi="Times New Roman" w:eastAsia="Noto Sans CJK JP" w:cs="Noto Sans CJK JP"/>
        </w:rPr>
        <w:t>lo_data</w:t>
      </w:r>
      <w:r>
        <w:rPr>
          <w:color w:val="404040"/>
          <w:sz w:val="24"/>
          <w:rFonts w:ascii="Inter" w:hAnsi="Inter" w:eastAsia="Noto Sans CJK JP" w:cs="Noto Sans CJK JP"/>
        </w:rPr>
        <w:t xml:space="preserve"> is the reference for the dynamic internal table.</w:t>
      </w:r>
    </w:p>
    <w:p>
      <w:pPr/>
      <w:r>
        <w:rPr>
          <w:color w:val="404040"/>
          <w:sz w:val="24"/>
          <w:rFonts w:ascii="Inter" w:hAnsi="Inter" w:eastAsia="Noto Sans CJK JP" w:cs="Noto Sans CJK JP"/>
        </w:rPr>
        <w:t>You also need a field symbol to act as the dynamic internal table:</w:t>
      </w:r>
    </w:p>
    <w:p>
      <w:pPr>
        <w:keepNext/>
        <w:keepLines/>
      </w:pPr>
    </w:p>
    <w:tbl>
      <w:tblPr>
        <w:tblW w:type="auto" w:w="0"/>
        <w:tblLook w:firstColumn="1" w:firstRow="1" w:lastColumn="0" w:lastRow="0" w:noHBand="0" w:noVBand="1" w:val="04A0"/>
      </w:tblPr>
      <w:tblGrid>
        <w:gridCol w:w="4320"/>
        <w:gridCol w:w="4320"/>
      </w:tblGrid>
      <w:tr>
        <w:tc>
          <w:tcPr>
            <w:tcW w:type="dxa" w:w="4320"/>
          </w:tcPr>
          <w:p>
            <w:r>
              <w:rPr>
                <w:sz w:val="24"/>
                <w:rFonts w:ascii="Inter" w:hAnsi="Inter" w:eastAsia="Noto Sans CJK JP" w:cs="Noto Sans CJK JP"/>
              </w:rPr>
            </w:r>
          </w:p>
        </w:tc>
        <w:tc>
          <w:tcPr>
            <w:tcW w:type="dxa" w:w="4320"/>
          </w:tcPr>
          <w:p>
            <w:r>
              <w:rPr>
                <w:sz w:val="24"/>
                <w:rFonts w:ascii="Inter" w:hAnsi="Inter" w:eastAsia="Noto Sans CJK JP" w:cs="Noto Sans CJK JP"/>
              </w:rPr>
            </w:r>
          </w:p>
        </w:tc>
      </w:tr>
    </w:tbl>
    <w:tbl>
      <w:tblPr>
        <w:tblW w:type="auto" w:w="0"/>
        <w:tblLook w:firstColumn="1" w:firstRow="1" w:lastColumn="0" w:lastRow="0" w:noHBand="0" w:noVBand="1" w:val="04A0"/>
      </w:tblPr>
      <w:tblGrid>
        <w:gridCol w:w="8640"/>
      </w:tblGrid>
      <w:tr>
        <w:tc>
          <w:tcPr>
            <w:tcW w:type="dxa" w:w="8640"/>
            <w:tcBorders>
              <w:start w:sz="12" w:val="single" w:color="#365FDD"/>
            </w:tcBorders>
          </w:tcPr>
          <w:p>
            <w:r>
              <w:rPr>
                <w:sz w:val="20"/>
                <w:rFonts w:ascii="Courier New" w:hAnsi="Courier New" w:eastAsia="Noto Sans CJK JP" w:cs="Noto Sans CJK JP"/>
              </w:rPr>
              <w:t>DATA: lo_structer_descr TYPE REF TO cl_abap_structdescr,</w:t>
              <w:br/>
              <w:t xml:space="preserve">      lo_table_descr   TYPE REF TO cl_abap_tabledescr,</w:t>
              <w:br/>
              <w:t xml:space="preserve">      lo_data          TYPE REF TO data.</w:t>
              <w:br/>
              <w:br/>
              <w:t>FIELD-SYMBOLS: &lt;lt_table&gt; TYPE STANDARD TABLE.</w:t>
              <w:br/>
            </w:r>
          </w:p>
        </w:tc>
      </w:tr>
    </w:tbl>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Data and field symbol declarations for dynamic table handling.</w:t>
      </w:r>
    </w:p>
    <w:p>
      <w:pPr>
        <w:pStyle w:val="Heading1"/>
        <w:keepNext/>
        <w:keepLines/>
        <w:outlineLvl w:val="0"/>
      </w:pPr>
      <w:r>
        <w:rPr>
          <w:b/>
          <w:color w:val="404040"/>
          <w:sz w:val="32"/>
          <w:rFonts w:ascii="Inter" w:hAnsi="Inter" w:eastAsia="Noto Sans CJK JP" w:cs="Noto Sans CJK JP"/>
        </w:rPr>
        <w:t>Step 4: Create the dynamic internal table</w:t>
      </w:r>
    </w:p>
    <w:p>
      <w:pPr>
        <w:pStyle w:val="Heading2"/>
        <w:keepNext/>
        <w:keepLines/>
        <w:ind w:left="0"/>
        <w:outlineLvl w:val="1"/>
      </w:pPr>
      <w:r>
        <w:rPr>
          <w:b/>
          <w:color w:val="404040"/>
          <w:sz w:val="28"/>
          <w:rFonts w:ascii="Inter" w:hAnsi="Inter" w:eastAsia="Noto Sans CJK JP" w:cs="Noto Sans CJK JP"/>
        </w:rPr>
        <w:t>Determine the table structure at runtime</w:t>
      </w:r>
    </w:p>
    <w:p>
      <w:pPr/>
      <w:r>
        <w:rPr>
          <w:color w:val="404040"/>
          <w:sz w:val="24"/>
          <w:rFonts w:ascii="Inter" w:hAnsi="Inter" w:eastAsia="Noto Sans CJK JP" w:cs="Noto Sans CJK JP"/>
        </w:rPr>
        <w:t xml:space="preserve">Use a </w:t>
      </w:r>
      <w:r>
        <w:rPr>
          <w:color w:val="4472C4"/>
          <w:sz w:val="24"/>
          <w:rFonts w:ascii="Times New Roman" w:hAnsi="Times New Roman" w:eastAsia="Noto Sans CJK JP" w:cs="Noto Sans CJK JP"/>
        </w:rPr>
        <w:t>TRY</w:t>
      </w:r>
      <w:r>
        <w:rPr>
          <w:color w:val="404040"/>
          <w:sz w:val="24"/>
          <w:rFonts w:ascii="Inter" w:hAnsi="Inter" w:eastAsia="Noto Sans CJK JP" w:cs="Noto Sans CJK JP"/>
        </w:rPr>
        <w:t>-</w:t>
      </w:r>
      <w:r>
        <w:rPr>
          <w:color w:val="4472C4"/>
          <w:sz w:val="24"/>
          <w:rFonts w:ascii="Times New Roman" w:hAnsi="Times New Roman" w:eastAsia="Noto Sans CJK JP" w:cs="Noto Sans CJK JP"/>
        </w:rPr>
        <w:t>CATCH</w:t>
      </w:r>
      <w:r>
        <w:rPr>
          <w:color w:val="404040"/>
          <w:sz w:val="24"/>
          <w:rFonts w:ascii="Inter" w:hAnsi="Inter" w:eastAsia="Noto Sans CJK JP" w:cs="Noto Sans CJK JP"/>
        </w:rPr>
        <w:t xml:space="preserve"> block to safely determine the structure of the table entered by the user. Call </w:t>
      </w:r>
      <w:r>
        <w:rPr>
          <w:color w:val="4472C4"/>
          <w:sz w:val="24"/>
          <w:rFonts w:ascii="Times New Roman" w:hAnsi="Times New Roman" w:eastAsia="Noto Sans CJK JP" w:cs="Noto Sans CJK JP"/>
        </w:rPr>
        <w:t>cl_abap_structdescr=&gt;describe_by_name( p_tabn )</w:t>
      </w:r>
      <w:r>
        <w:rPr>
          <w:color w:val="404040"/>
          <w:sz w:val="24"/>
          <w:rFonts w:ascii="Inter" w:hAnsi="Inter" w:eastAsia="Noto Sans CJK JP" w:cs="Noto Sans CJK JP"/>
        </w:rPr>
        <w:t xml:space="preserve"> to retrieve the structure, then call </w:t>
      </w:r>
      <w:r>
        <w:rPr>
          <w:color w:val="4472C4"/>
          <w:sz w:val="24"/>
          <w:rFonts w:ascii="Times New Roman" w:hAnsi="Times New Roman" w:eastAsia="Noto Sans CJK JP" w:cs="Noto Sans CJK JP"/>
        </w:rPr>
        <w:t>cl_abap_tabledescr=&gt;create( lo_structer_descr )</w:t>
      </w:r>
      <w:r>
        <w:rPr>
          <w:color w:val="404040"/>
          <w:sz w:val="24"/>
          <w:rFonts w:ascii="Inter" w:hAnsi="Inter" w:eastAsia="Noto Sans CJK JP" w:cs="Noto Sans CJK JP"/>
        </w:rPr>
        <w:t xml:space="preserve"> to create a table description:</w:t>
      </w:r>
    </w:p>
    <w:p>
      <w:pPr>
        <w:keepNext/>
        <w:keepLines/>
      </w:pPr>
    </w:p>
    <w:tbl>
      <w:tblPr>
        <w:tblW w:type="auto" w:w="0"/>
        <w:tblLook w:firstColumn="1" w:firstRow="1" w:lastColumn="0" w:lastRow="0" w:noHBand="0" w:noVBand="1" w:val="04A0"/>
      </w:tblPr>
      <w:tblGrid>
        <w:gridCol w:w="4320"/>
        <w:gridCol w:w="4320"/>
      </w:tblGrid>
      <w:tr>
        <w:tc>
          <w:tcPr>
            <w:tcW w:type="dxa" w:w="4320"/>
          </w:tcPr>
          <w:p>
            <w:r>
              <w:rPr>
                <w:sz w:val="24"/>
                <w:rFonts w:ascii="Inter" w:hAnsi="Inter" w:eastAsia="Noto Sans CJK JP" w:cs="Noto Sans CJK JP"/>
              </w:rPr>
            </w:r>
          </w:p>
        </w:tc>
        <w:tc>
          <w:tcPr>
            <w:tcW w:type="dxa" w:w="4320"/>
          </w:tcPr>
          <w:p>
            <w:r>
              <w:rPr>
                <w:sz w:val="24"/>
                <w:rFonts w:ascii="Inter" w:hAnsi="Inter" w:eastAsia="Noto Sans CJK JP" w:cs="Noto Sans CJK JP"/>
              </w:rPr>
            </w:r>
          </w:p>
        </w:tc>
      </w:tr>
    </w:tbl>
    <w:tbl>
      <w:tblPr>
        <w:tblW w:type="auto" w:w="0"/>
        <w:tblLook w:firstColumn="1" w:firstRow="1" w:lastColumn="0" w:lastRow="0" w:noHBand="0" w:noVBand="1" w:val="04A0"/>
      </w:tblPr>
      <w:tblGrid>
        <w:gridCol w:w="8640"/>
      </w:tblGrid>
      <w:tr>
        <w:tc>
          <w:tcPr>
            <w:tcW w:type="dxa" w:w="8640"/>
            <w:tcBorders>
              <w:start w:sz="12" w:val="single" w:color="#365FDD"/>
            </w:tcBorders>
          </w:tcPr>
          <w:p>
            <w:r>
              <w:rPr>
                <w:sz w:val="20"/>
                <w:rFonts w:ascii="Courier New" w:hAnsi="Courier New" w:eastAsia="Noto Sans CJK JP" w:cs="Noto Sans CJK JP"/>
              </w:rPr>
              <w:t>TRY.</w:t>
              <w:br/>
              <w:t xml:space="preserve">    lo_structer_descr ?= cl_abap_structdescr=&gt;describe_by_name( p_tabn ).</w:t>
              <w:br/>
              <w:t xml:space="preserve">    lo_table_descr    = cl_abap_tabledescr=&gt;create( lo_structer_descr ).</w:t>
              <w:br/>
            </w:r>
          </w:p>
        </w:tc>
      </w:tr>
    </w:tbl>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TRY block with structure and table description logic.</w:t>
      </w:r>
    </w:p>
    <w:p>
      <w:pPr>
        <w:pStyle w:val="Heading2"/>
        <w:keepNext/>
        <w:keepLines/>
        <w:ind w:left="0"/>
        <w:outlineLvl w:val="1"/>
      </w:pPr>
      <w:r>
        <w:rPr>
          <w:b/>
          <w:color w:val="404040"/>
          <w:sz w:val="28"/>
          <w:rFonts w:ascii="Inter" w:hAnsi="Inter" w:eastAsia="Noto Sans CJK JP" w:cs="Noto Sans CJK JP"/>
        </w:rPr>
        <w:t>Create a data object based on the table template</w:t>
      </w:r>
    </w:p>
    <w:p>
      <w:pPr/>
      <w:r>
        <w:rPr>
          <w:color w:val="404040"/>
          <w:sz w:val="24"/>
          <w:rFonts w:ascii="Inter" w:hAnsi="Inter" w:eastAsia="Noto Sans CJK JP" w:cs="Noto Sans CJK JP"/>
        </w:rPr>
        <w:t xml:space="preserve">Dynamically create a data object for the internal table using the table description handle, then assign that data object to the field symbol </w:t>
      </w:r>
      <w:r>
        <w:rPr>
          <w:color w:val="4472C4"/>
          <w:sz w:val="24"/>
          <w:rFonts w:ascii="Times New Roman" w:hAnsi="Times New Roman" w:eastAsia="Noto Sans CJK JP" w:cs="Noto Sans CJK JP"/>
        </w:rPr>
        <w:t>&lt;lt_table&gt;</w:t>
      </w:r>
      <w:r>
        <w:rPr>
          <w:color w:val="404040"/>
          <w:sz w:val="24"/>
          <w:rFonts w:ascii="Inter" w:hAnsi="Inter" w:eastAsia="Noto Sans CJK JP" w:cs="Noto Sans CJK JP"/>
        </w:rPr>
        <w:t>:</w:t>
      </w:r>
    </w:p>
    <w:p>
      <w:pPr>
        <w:keepNext/>
        <w:keepLines/>
      </w:pPr>
    </w:p>
    <w:tbl>
      <w:tblPr>
        <w:tblW w:type="auto" w:w="0"/>
        <w:tblLook w:firstColumn="1" w:firstRow="1" w:lastColumn="0" w:lastRow="0" w:noHBand="0" w:noVBand="1" w:val="04A0"/>
      </w:tblPr>
      <w:tblGrid>
        <w:gridCol w:w="4320"/>
        <w:gridCol w:w="4320"/>
      </w:tblGrid>
      <w:tr>
        <w:tc>
          <w:tcPr>
            <w:tcW w:type="dxa" w:w="4320"/>
          </w:tcPr>
          <w:p>
            <w:r>
              <w:rPr>
                <w:sz w:val="24"/>
                <w:rFonts w:ascii="Inter" w:hAnsi="Inter" w:eastAsia="Noto Sans CJK JP" w:cs="Noto Sans CJK JP"/>
              </w:rPr>
            </w:r>
          </w:p>
        </w:tc>
        <w:tc>
          <w:tcPr>
            <w:tcW w:type="dxa" w:w="4320"/>
          </w:tcPr>
          <w:p>
            <w:r>
              <w:rPr>
                <w:sz w:val="24"/>
                <w:rFonts w:ascii="Inter" w:hAnsi="Inter" w:eastAsia="Noto Sans CJK JP" w:cs="Noto Sans CJK JP"/>
              </w:rPr>
            </w:r>
          </w:p>
        </w:tc>
      </w:tr>
    </w:tbl>
    <w:tbl>
      <w:tblPr>
        <w:tblW w:type="auto" w:w="0"/>
        <w:tblLook w:firstColumn="1" w:firstRow="1" w:lastColumn="0" w:lastRow="0" w:noHBand="0" w:noVBand="1" w:val="04A0"/>
      </w:tblPr>
      <w:tblGrid>
        <w:gridCol w:w="8640"/>
      </w:tblGrid>
      <w:tr>
        <w:tc>
          <w:tcPr>
            <w:tcW w:type="dxa" w:w="8640"/>
            <w:tcBorders>
              <w:start w:sz="12" w:val="single" w:color="#365FDD"/>
            </w:tcBorders>
          </w:tcPr>
          <w:p>
            <w:r>
              <w:rPr>
                <w:sz w:val="20"/>
                <w:rFonts w:ascii="Courier New" w:hAnsi="Courier New" w:eastAsia="Noto Sans CJK JP" w:cs="Noto Sans CJK JP"/>
              </w:rPr>
              <w:t xml:space="preserve">    CREATE DATA lo_data TYPE HANDLE lo_table_descr.</w:t>
              <w:br/>
              <w:t xml:space="preserve">    ASSIGN lo_data-&gt;* TO &lt;lt_table&gt;.</w:t>
              <w:br/>
            </w:r>
          </w:p>
        </w:tc>
      </w:tr>
    </w:tbl>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Data object creation and assignment to the field symbol.</w:t>
      </w:r>
    </w:p>
    <w:p>
      <w:pPr>
        <w:pStyle w:val="Heading2"/>
        <w:keepNext/>
        <w:keepLines/>
        <w:ind w:left="0"/>
        <w:outlineLvl w:val="1"/>
      </w:pPr>
      <w:r>
        <w:rPr>
          <w:b/>
          <w:color w:val="404040"/>
          <w:sz w:val="28"/>
          <w:rFonts w:ascii="Inter" w:hAnsi="Inter" w:eastAsia="Noto Sans CJK JP" w:cs="Noto Sans CJK JP"/>
        </w:rPr>
        <w:t>Complete error handling for table structure creation</w:t>
      </w:r>
    </w:p>
    <w:p>
      <w:pPr/>
      <w:r>
        <w:rPr>
          <w:color w:val="404040"/>
          <w:sz w:val="24"/>
          <w:rFonts w:ascii="Inter" w:hAnsi="Inter" w:eastAsia="Noto Sans CJK JP" w:cs="Noto Sans CJK JP"/>
        </w:rPr>
        <w:t xml:space="preserve">Add a </w:t>
      </w:r>
      <w:r>
        <w:rPr>
          <w:color w:val="4472C4"/>
          <w:sz w:val="24"/>
          <w:rFonts w:ascii="Times New Roman" w:hAnsi="Times New Roman" w:eastAsia="Noto Sans CJK JP" w:cs="Noto Sans CJK JP"/>
        </w:rPr>
        <w:t>CATCH</w:t>
      </w:r>
      <w:r>
        <w:rPr>
          <w:color w:val="404040"/>
          <w:sz w:val="24"/>
          <w:rFonts w:ascii="Inter" w:hAnsi="Inter" w:eastAsia="Noto Sans CJK JP" w:cs="Noto Sans CJK JP"/>
        </w:rPr>
        <w:t xml:space="preserve"> block to handle cases where the entered table name does not exist, and display an error message if the structure cannot be created:</w:t>
      </w:r>
    </w:p>
    <w:p>
      <w:pPr/>
    </w:p>
    <w:tbl>
      <w:tblPr>
        <w:tblW w:type="auto" w:w="0"/>
        <w:tblLook w:firstColumn="1" w:firstRow="1" w:lastColumn="0" w:lastRow="0" w:noHBand="0" w:noVBand="1" w:val="04A0"/>
      </w:tblPr>
      <w:tblGrid>
        <w:gridCol w:w="4320"/>
        <w:gridCol w:w="4320"/>
      </w:tblGrid>
      <w:tr>
        <w:tc>
          <w:tcPr>
            <w:tcW w:type="dxa" w:w="4320"/>
          </w:tcPr>
          <w:p>
            <w:r>
              <w:rPr>
                <w:sz w:val="24"/>
                <w:rFonts w:ascii="Inter" w:hAnsi="Inter" w:eastAsia="Noto Sans CJK JP" w:cs="Noto Sans CJK JP"/>
              </w:rPr>
            </w:r>
          </w:p>
        </w:tc>
        <w:tc>
          <w:tcPr>
            <w:tcW w:type="dxa" w:w="4320"/>
          </w:tcPr>
          <w:p>
            <w:r>
              <w:rPr>
                <w:sz w:val="24"/>
                <w:rFonts w:ascii="Inter" w:hAnsi="Inter" w:eastAsia="Noto Sans CJK JP" w:cs="Noto Sans CJK JP"/>
              </w:rPr>
            </w:r>
          </w:p>
        </w:tc>
      </w:tr>
    </w:tbl>
    <w:tbl>
      <w:tblPr>
        <w:tblW w:type="auto" w:w="0"/>
        <w:tblLook w:firstColumn="1" w:firstRow="1" w:lastColumn="0" w:lastRow="0" w:noHBand="0" w:noVBand="1" w:val="04A0"/>
      </w:tblPr>
      <w:tblGrid>
        <w:gridCol w:w="8640"/>
      </w:tblGrid>
      <w:tr>
        <w:tc>
          <w:tcPr>
            <w:tcW w:type="dxa" w:w="8640"/>
            <w:tcBorders>
              <w:start w:sz="12" w:val="single" w:color="#365FDD"/>
            </w:tcBorders>
          </w:tcPr>
          <w:p>
            <w:r>
              <w:rPr>
                <w:sz w:val="20"/>
                <w:rFonts w:ascii="Courier New" w:hAnsi="Courier New" w:eastAsia="Noto Sans CJK JP" w:cs="Noto Sans CJK JP"/>
              </w:rPr>
              <w:t>CATCH cx_sy_struct_creation.</w:t>
              <w:br/>
              <w:t xml:space="preserve">  MESSAGE 'Tablo Bulunamadı' TYPE 'E'.</w:t>
              <w:br/>
              <w:t>ENDTRY.</w:t>
              <w:br/>
            </w:r>
          </w:p>
        </w:tc>
      </w:tr>
    </w:tbl>
    <w:p>
      <w:pPr>
        <w:keepNext/>
        <w:keepLines/>
      </w:pPr>
      <w:r>
        <w:rPr>
          <w:color w:val="404040"/>
          <w:sz w:val="24"/>
          <w:rFonts w:ascii="Inter" w:hAnsi="Inter" w:eastAsia="Noto Sans CJK JP" w:cs="Noto Sans CJK JP"/>
        </w:rPr>
        <w:t>This ensures the program fails gracefully if the user enters an invalid table name.</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ABAP editor showing the completed TRY-CATCH-ENDTRY block for structure creation, with error message handling.</w:t>
      </w:r>
    </w:p>
    <w:p>
      <w:pPr>
        <w:pStyle w:val="Heading1"/>
        <w:keepNext/>
        <w:keepLines/>
        <w:outlineLvl w:val="0"/>
      </w:pPr>
      <w:r>
        <w:rPr>
          <w:b/>
          <w:color w:val="404040"/>
          <w:sz w:val="32"/>
          <w:rFonts w:ascii="Inter" w:hAnsi="Inter" w:eastAsia="Noto Sans CJK JP" w:cs="Noto Sans CJK JP"/>
        </w:rPr>
        <w:t>Step 5: Fetch the first 50 rows from the specified table</w:t>
      </w:r>
    </w:p>
    <w:p>
      <w:pPr/>
      <w:r>
        <w:rPr>
          <w:color w:val="404040"/>
          <w:sz w:val="24"/>
          <w:rFonts w:ascii="Inter" w:hAnsi="Inter" w:eastAsia="Noto Sans CJK JP" w:cs="Noto Sans CJK JP"/>
        </w:rPr>
        <w:t xml:space="preserve">Use a dynamic SQL </w:t>
      </w:r>
      <w:r>
        <w:rPr>
          <w:color w:val="4472C4"/>
          <w:sz w:val="24"/>
          <w:rFonts w:ascii="Times New Roman" w:hAnsi="Times New Roman" w:eastAsia="Noto Sans CJK JP" w:cs="Noto Sans CJK JP"/>
        </w:rPr>
        <w:t>SELECT</w:t>
      </w:r>
      <w:r>
        <w:rPr>
          <w:color w:val="404040"/>
          <w:sz w:val="24"/>
          <w:rFonts w:ascii="Inter" w:hAnsi="Inter" w:eastAsia="Noto Sans CJK JP" w:cs="Noto Sans CJK JP"/>
        </w:rPr>
        <w:t xml:space="preserve"> statement to retrieve up to 50 rows from the table specified by the user input (</w:t>
      </w:r>
      <w:r>
        <w:rPr>
          <w:color w:val="4472C4"/>
          <w:sz w:val="24"/>
          <w:rFonts w:ascii="Times New Roman" w:hAnsi="Times New Roman" w:eastAsia="Noto Sans CJK JP" w:cs="Noto Sans CJK JP"/>
        </w:rPr>
        <w:t>p_tabn</w:t>
      </w:r>
      <w:r>
        <w:rPr>
          <w:color w:val="404040"/>
          <w:sz w:val="24"/>
          <w:rFonts w:ascii="Inter" w:hAnsi="Inter" w:eastAsia="Noto Sans CJK JP" w:cs="Noto Sans CJK JP"/>
        </w:rPr>
        <w:t xml:space="preserve">). Store the results in the dynamically created internal table </w:t>
      </w:r>
      <w:r>
        <w:rPr>
          <w:color w:val="4472C4"/>
          <w:sz w:val="24"/>
          <w:rFonts w:ascii="Times New Roman" w:hAnsi="Times New Roman" w:eastAsia="Noto Sans CJK JP" w:cs="Noto Sans CJK JP"/>
        </w:rPr>
        <w:t>&lt;lt_table&gt;</w:t>
      </w:r>
      <w:r>
        <w:rPr>
          <w:color w:val="404040"/>
          <w:sz w:val="24"/>
          <w:rFonts w:ascii="Inter" w:hAnsi="Inter" w:eastAsia="Noto Sans CJK JP" w:cs="Noto Sans CJK JP"/>
        </w:rPr>
        <w:t>:</w:t>
      </w:r>
    </w:p>
    <w:p>
      <w:pPr/>
    </w:p>
    <w:tbl>
      <w:tblPr>
        <w:tblW w:type="auto" w:w="0"/>
        <w:tblLook w:firstColumn="1" w:firstRow="1" w:lastColumn="0" w:lastRow="0" w:noHBand="0" w:noVBand="1" w:val="04A0"/>
      </w:tblPr>
      <w:tblGrid>
        <w:gridCol w:w="4320"/>
        <w:gridCol w:w="4320"/>
      </w:tblGrid>
      <w:tr>
        <w:tc>
          <w:tcPr>
            <w:tcW w:type="dxa" w:w="4320"/>
          </w:tcPr>
          <w:p>
            <w:r>
              <w:rPr>
                <w:sz w:val="24"/>
                <w:rFonts w:ascii="Inter" w:hAnsi="Inter" w:eastAsia="Noto Sans CJK JP" w:cs="Noto Sans CJK JP"/>
              </w:rPr>
            </w:r>
          </w:p>
        </w:tc>
        <w:tc>
          <w:tcPr>
            <w:tcW w:type="dxa" w:w="4320"/>
          </w:tcPr>
          <w:p>
            <w:r>
              <w:rPr>
                <w:sz w:val="24"/>
                <w:rFonts w:ascii="Inter" w:hAnsi="Inter" w:eastAsia="Noto Sans CJK JP" w:cs="Noto Sans CJK JP"/>
              </w:rPr>
            </w:r>
          </w:p>
        </w:tc>
      </w:tr>
    </w:tbl>
    <w:tbl>
      <w:tblPr>
        <w:tblW w:type="auto" w:w="0"/>
        <w:tblLook w:firstColumn="1" w:firstRow="1" w:lastColumn="0" w:lastRow="0" w:noHBand="0" w:noVBand="1" w:val="04A0"/>
      </w:tblPr>
      <w:tblGrid>
        <w:gridCol w:w="8640"/>
      </w:tblGrid>
      <w:tr>
        <w:tc>
          <w:tcPr>
            <w:tcW w:type="dxa" w:w="8640"/>
            <w:tcBorders>
              <w:start w:sz="12" w:val="single" w:color="#365FDD"/>
            </w:tcBorders>
          </w:tcPr>
          <w:p>
            <w:r>
              <w:rPr>
                <w:sz w:val="20"/>
                <w:rFonts w:ascii="Courier New" w:hAnsi="Courier New" w:eastAsia="Noto Sans CJK JP" w:cs="Noto Sans CJK JP"/>
              </w:rPr>
              <w:t>SELECT * FROM (p_tabn) INTO TABLE &lt;lt_table&gt; UP TO 50 ROWS.</w:t>
              <w:br/>
            </w:r>
          </w:p>
        </w:tc>
      </w:tr>
    </w:tbl>
    <w:p>
      <w:pPr>
        <w:keepNext/>
        <w:keepLines/>
      </w:pPr>
      <w:r>
        <w:rPr>
          <w:color w:val="404040"/>
          <w:sz w:val="24"/>
          <w:rFonts w:ascii="Inter" w:hAnsi="Inter" w:eastAsia="Noto Sans CJK JP" w:cs="Noto Sans CJK JP"/>
        </w:rPr>
        <w:t>This step prepares the data for display.</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ABAP editor showing the SELECT statement fetching up to 50 rows into the dynamic internal table.</w:t>
      </w:r>
    </w:p>
    <w:p>
      <w:pPr>
        <w:pStyle w:val="Heading1"/>
        <w:keepNext/>
        <w:keepLines/>
        <w:outlineLvl w:val="0"/>
      </w:pPr>
      <w:r>
        <w:rPr>
          <w:b/>
          <w:color w:val="404040"/>
          <w:sz w:val="32"/>
          <w:rFonts w:ascii="Inter" w:hAnsi="Inter" w:eastAsia="Noto Sans CJK JP" w:cs="Noto Sans CJK JP"/>
        </w:rPr>
        <w:t>Step 6: Prepare the ALV display</w:t>
      </w:r>
    </w:p>
    <w:p>
      <w:pPr/>
      <w:r>
        <w:rPr>
          <w:color w:val="404040"/>
          <w:sz w:val="24"/>
          <w:rFonts w:ascii="Inter" w:hAnsi="Inter" w:eastAsia="Noto Sans CJK JP" w:cs="Noto Sans CJK JP"/>
        </w:rPr>
        <w:t>Declare a reference variable for the ALV table:</w:t>
      </w:r>
    </w:p>
    <w:p>
      <w:pPr/>
    </w:p>
    <w:tbl>
      <w:tblPr>
        <w:tblW w:type="auto" w:w="0"/>
        <w:tblLook w:firstColumn="1" w:firstRow="1" w:lastColumn="0" w:lastRow="0" w:noHBand="0" w:noVBand="1" w:val="04A0"/>
      </w:tblPr>
      <w:tblGrid>
        <w:gridCol w:w="4320"/>
        <w:gridCol w:w="4320"/>
      </w:tblGrid>
      <w:tr>
        <w:tc>
          <w:tcPr>
            <w:tcW w:type="dxa" w:w="4320"/>
          </w:tcPr>
          <w:p>
            <w:r>
              <w:rPr>
                <w:sz w:val="24"/>
                <w:rFonts w:ascii="Inter" w:hAnsi="Inter" w:eastAsia="Noto Sans CJK JP" w:cs="Noto Sans CJK JP"/>
              </w:rPr>
            </w:r>
          </w:p>
        </w:tc>
        <w:tc>
          <w:tcPr>
            <w:tcW w:type="dxa" w:w="4320"/>
          </w:tcPr>
          <w:p>
            <w:r>
              <w:rPr>
                <w:sz w:val="24"/>
                <w:rFonts w:ascii="Inter" w:hAnsi="Inter" w:eastAsia="Noto Sans CJK JP" w:cs="Noto Sans CJK JP"/>
              </w:rPr>
            </w:r>
          </w:p>
        </w:tc>
      </w:tr>
    </w:tbl>
    <w:tbl>
      <w:tblPr>
        <w:tblW w:type="auto" w:w="0"/>
        <w:tblLook w:firstColumn="1" w:firstRow="1" w:lastColumn="0" w:lastRow="0" w:noHBand="0" w:noVBand="1" w:val="04A0"/>
      </w:tblPr>
      <w:tblGrid>
        <w:gridCol w:w="8640"/>
      </w:tblGrid>
      <w:tr>
        <w:tc>
          <w:tcPr>
            <w:tcW w:type="dxa" w:w="8640"/>
            <w:tcBorders>
              <w:start w:sz="12" w:val="single" w:color="#365FDD"/>
            </w:tcBorders>
          </w:tcPr>
          <w:p>
            <w:r>
              <w:rPr>
                <w:sz w:val="20"/>
                <w:rFonts w:ascii="Courier New" w:hAnsi="Courier New" w:eastAsia="Noto Sans CJK JP" w:cs="Noto Sans CJK JP"/>
              </w:rPr>
              <w:t>DATA lo_salv TYPE REF TO cl_salv_table.</w:t>
              <w:br/>
            </w:r>
          </w:p>
        </w:tc>
      </w:tr>
    </w:tbl>
    <w:p>
      <w:pPr/>
      <w:r>
        <w:rPr>
          <w:color w:val="404040"/>
          <w:sz w:val="24"/>
          <w:rFonts w:ascii="Inter" w:hAnsi="Inter" w:eastAsia="Noto Sans CJK JP" w:cs="Noto Sans CJK JP"/>
        </w:rPr>
        <w:t xml:space="preserve">Use a </w:t>
      </w:r>
      <w:r>
        <w:rPr>
          <w:color w:val="4472C4"/>
          <w:sz w:val="24"/>
          <w:rFonts w:ascii="Times New Roman" w:hAnsi="Times New Roman" w:eastAsia="Noto Sans CJK JP" w:cs="Noto Sans CJK JP"/>
        </w:rPr>
        <w:t>TRY</w:t>
      </w:r>
      <w:r>
        <w:rPr>
          <w:color w:val="404040"/>
          <w:sz w:val="24"/>
          <w:rFonts w:ascii="Inter" w:hAnsi="Inter" w:eastAsia="Noto Sans CJK JP" w:cs="Noto Sans CJK JP"/>
        </w:rPr>
        <w:t>-</w:t>
      </w:r>
      <w:r>
        <w:rPr>
          <w:color w:val="4472C4"/>
          <w:sz w:val="24"/>
          <w:rFonts w:ascii="Times New Roman" w:hAnsi="Times New Roman" w:eastAsia="Noto Sans CJK JP" w:cs="Noto Sans CJK JP"/>
        </w:rPr>
        <w:t>CATCH</w:t>
      </w:r>
      <w:r>
        <w:rPr>
          <w:color w:val="404040"/>
          <w:sz w:val="24"/>
          <w:rFonts w:ascii="Inter" w:hAnsi="Inter" w:eastAsia="Noto Sans CJK JP" w:cs="Noto Sans CJK JP"/>
        </w:rPr>
        <w:t xml:space="preserve"> block to safely create and display the ALV table:</w:t>
      </w:r>
    </w:p>
    <w:p>
      <w:pPr/>
    </w:p>
    <w:tbl>
      <w:tblPr>
        <w:tblW w:type="auto" w:w="0"/>
        <w:tblLook w:firstColumn="1" w:firstRow="1" w:lastColumn="0" w:lastRow="0" w:noHBand="0" w:noVBand="1" w:val="04A0"/>
      </w:tblPr>
      <w:tblGrid>
        <w:gridCol w:w="4320"/>
        <w:gridCol w:w="4320"/>
      </w:tblGrid>
      <w:tr>
        <w:tc>
          <w:tcPr>
            <w:tcW w:type="dxa" w:w="4320"/>
          </w:tcPr>
          <w:p>
            <w:r>
              <w:rPr>
                <w:sz w:val="24"/>
                <w:rFonts w:ascii="Inter" w:hAnsi="Inter" w:eastAsia="Noto Sans CJK JP" w:cs="Noto Sans CJK JP"/>
              </w:rPr>
            </w:r>
          </w:p>
        </w:tc>
        <w:tc>
          <w:tcPr>
            <w:tcW w:type="dxa" w:w="4320"/>
          </w:tcPr>
          <w:p>
            <w:r>
              <w:rPr>
                <w:sz w:val="24"/>
                <w:rFonts w:ascii="Inter" w:hAnsi="Inter" w:eastAsia="Noto Sans CJK JP" w:cs="Noto Sans CJK JP"/>
              </w:rPr>
            </w:r>
          </w:p>
        </w:tc>
      </w:tr>
    </w:tbl>
    <w:tbl>
      <w:tblPr>
        <w:tblW w:type="auto" w:w="0"/>
        <w:tblLook w:firstColumn="1" w:firstRow="1" w:lastColumn="0" w:lastRow="0" w:noHBand="0" w:noVBand="1" w:val="04A0"/>
      </w:tblPr>
      <w:tblGrid>
        <w:gridCol w:w="8640"/>
      </w:tblGrid>
      <w:tr>
        <w:tc>
          <w:tcPr>
            <w:tcW w:type="dxa" w:w="8640"/>
            <w:tcBorders>
              <w:start w:sz="12" w:val="single" w:color="#365FDD"/>
            </w:tcBorders>
          </w:tcPr>
          <w:p>
            <w:r>
              <w:rPr>
                <w:sz w:val="20"/>
                <w:rFonts w:ascii="Courier New" w:hAnsi="Courier New" w:eastAsia="Noto Sans CJK JP" w:cs="Noto Sans CJK JP"/>
              </w:rPr>
              <w:t>TRY.</w:t>
              <w:br/>
              <w:t xml:space="preserve">    cl_salv_table=&gt;factory(</w:t>
              <w:br/>
              <w:t xml:space="preserve">        IMPORTING r_salv_table = lo_salv</w:t>
              <w:br/>
              <w:t xml:space="preserve">        CHANGING  t_table      = &lt;lt_table&gt;</w:t>
              <w:br/>
              <w:t xml:space="preserve">    ).</w:t>
              <w:br/>
              <w:t xml:space="preserve">    lo_salv-&gt;display( ).</w:t>
              <w:br/>
              <w:t>CATCH cx_salv_msg INTO DATA(lx_msg).</w:t>
              <w:br/>
              <w:t xml:space="preserve">    MESSAGE lx_msg-&gt;get_text( ) TYPE 'E'.</w:t>
              <w:br/>
              <w:t>ENDTRY.</w:t>
              <w:br/>
            </w:r>
          </w:p>
        </w:tc>
      </w:tr>
    </w:tbl>
    <w:p>
      <w:pPr>
        <w:keepNext/>
        <w:keepLines/>
      </w:pPr>
      <w:r>
        <w:rPr>
          <w:color w:val="404040"/>
          <w:sz w:val="24"/>
          <w:rFonts w:ascii="Inter" w:hAnsi="Inter" w:eastAsia="Noto Sans CJK JP" w:cs="Noto Sans CJK JP"/>
        </w:rPr>
        <w:t>This code initializes the ALV viewer and displays the fetched data.</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ABAP editor showing the ALV display logic with TRY-CATCH error handling.</w:t>
      </w:r>
    </w:p>
    <w:p>
      <w:pPr>
        <w:pStyle w:val="Heading1"/>
        <w:keepNext/>
        <w:keepLines/>
        <w:outlineLvl w:val="0"/>
      </w:pPr>
      <w:r>
        <w:rPr>
          <w:b/>
          <w:color w:val="404040"/>
          <w:sz w:val="32"/>
          <w:rFonts w:ascii="Inter" w:hAnsi="Inter" w:eastAsia="Noto Sans CJK JP" w:cs="Noto Sans CJK JP"/>
        </w:rPr>
        <w:t>Step 7: Run the program and view results</w:t>
      </w:r>
    </w:p>
    <w:p>
      <w:pPr>
        <w:keepNext/>
        <w:keepLines/>
      </w:pPr>
      <w:r>
        <w:rPr>
          <w:color w:val="404040"/>
          <w:sz w:val="24"/>
          <w:rFonts w:ascii="Inter" w:hAnsi="Inter" w:eastAsia="Noto Sans CJK JP" w:cs="Noto Sans CJK JP"/>
        </w:rPr>
        <w:t xml:space="preserve">Activate and execute the report. Enter a valid table name (for example, </w:t>
      </w:r>
      <w:r>
        <w:rPr>
          <w:color w:val="4472C4"/>
          <w:sz w:val="24"/>
          <w:rFonts w:ascii="Times New Roman" w:hAnsi="Times New Roman" w:eastAsia="Noto Sans CJK JP" w:cs="Noto Sans CJK JP"/>
        </w:rPr>
        <w:t>ECHO</w:t>
      </w:r>
      <w:r>
        <w:rPr>
          <w:color w:val="404040"/>
          <w:sz w:val="24"/>
          <w:rFonts w:ascii="Inter" w:hAnsi="Inter" w:eastAsia="Noto Sans CJK JP" w:cs="Noto Sans CJK JP"/>
        </w:rPr>
        <w:t xml:space="preserve">) in the selection screen, then press </w:t>
      </w:r>
      <w:r>
        <w:rPr>
          <w:b/>
          <w:color w:val="404040"/>
          <w:sz w:val="24"/>
          <w:rFonts w:ascii="Inter" w:hAnsi="Inter" w:eastAsia="Noto Sans CJK JP" w:cs="Noto Sans CJK JP"/>
        </w:rPr>
        <w:t>F8</w:t>
      </w:r>
      <w:r>
        <w:rPr>
          <w:color w:val="404040"/>
          <w:sz w:val="24"/>
          <w:rFonts w:ascii="Inter" w:hAnsi="Inter" w:eastAsia="Noto Sans CJK JP" w:cs="Noto Sans CJK JP"/>
        </w:rPr>
        <w:t xml:space="preserve"> to run the program. The first 50 rows from the specified table appear in an ALV grid.</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ALV grid displaying the first 50 rows of the selected table, with columns and data visible.</w:t>
      </w:r>
    </w:p>
    <w:p>
      <w:pPr>
        <w:pStyle w:val="Heading1"/>
        <w:keepNext/>
        <w:keepLines/>
        <w:outlineLvl w:val="0"/>
      </w:pPr>
      <w:r>
        <w:rPr>
          <w:b/>
          <w:color w:val="404040"/>
          <w:sz w:val="32"/>
          <w:rFonts w:ascii="Inter" w:hAnsi="Inter" w:eastAsia="Noto Sans CJK JP" w:cs="Noto Sans CJK JP"/>
        </w:rPr>
        <w:t>Step 8: Debug the dynamic table creation and data fetch</w:t>
      </w:r>
    </w:p>
    <w:p>
      <w:pPr/>
      <w:r>
        <w:rPr>
          <w:color w:val="404040"/>
          <w:sz w:val="24"/>
          <w:rFonts w:ascii="Inter" w:hAnsi="Inter" w:eastAsia="Noto Sans CJK JP" w:cs="Noto Sans CJK JP"/>
        </w:rPr>
        <w:t>Set a breakpoint in the code to inspect the dynamic table creation and data fetching process, then run the program in debug mode. Observe the structure and contents of the dynamic internal table (</w:t>
      </w:r>
      <w:r>
        <w:rPr>
          <w:color w:val="4472C4"/>
          <w:sz w:val="24"/>
          <w:rFonts w:ascii="Times New Roman" w:hAnsi="Times New Roman" w:eastAsia="Noto Sans CJK JP" w:cs="Noto Sans CJK JP"/>
        </w:rPr>
        <w:t>&lt;lt_table&gt;</w:t>
      </w:r>
      <w:r>
        <w:rPr>
          <w:color w:val="404040"/>
          <w:sz w:val="24"/>
          <w:rFonts w:ascii="Inter" w:hAnsi="Inter" w:eastAsia="Noto Sans CJK JP" w:cs="Noto Sans CJK JP"/>
        </w:rPr>
        <w:t>) and the related references (</w:t>
      </w:r>
      <w:r>
        <w:rPr>
          <w:color w:val="4472C4"/>
          <w:sz w:val="24"/>
          <w:rFonts w:ascii="Times New Roman" w:hAnsi="Times New Roman" w:eastAsia="Noto Sans CJK JP" w:cs="Noto Sans CJK JP"/>
        </w:rPr>
        <w:t>lo_structer_descr</w:t>
      </w:r>
      <w:r>
        <w:rPr>
          <w:color w:val="404040"/>
          <w:sz w:val="24"/>
          <w:rFonts w:ascii="Inter" w:hAnsi="Inter" w:eastAsia="Noto Sans CJK JP" w:cs="Noto Sans CJK JP"/>
        </w:rPr>
        <w:t xml:space="preserve">, </w:t>
      </w:r>
      <w:r>
        <w:rPr>
          <w:color w:val="4472C4"/>
          <w:sz w:val="24"/>
          <w:rFonts w:ascii="Times New Roman" w:hAnsi="Times New Roman" w:eastAsia="Noto Sans CJK JP" w:cs="Noto Sans CJK JP"/>
        </w:rPr>
        <w:t>lo_table_descr</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Confirm that the structure is created from the table name, the table is created from the structure, and the data is fetched correctly.</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ABAP debugger showing the dynamic structure and table references, along with the internal table variable.</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ABAP debugger showing the internal table &lt;lt_table&gt; filled with 50 rows, along with the table name parameter.</w:t>
      </w:r>
    </w:p>
    <w:p>
      <w:pPr>
        <w:pStyle w:val="Heading1"/>
        <w:keepNext/>
        <w:keepLines/>
        <w:outlineLvl w:val="0"/>
      </w:pPr>
      <w:r>
        <w:rPr>
          <w:b/>
          <w:color w:val="404040"/>
          <w:sz w:val="32"/>
          <w:rFonts w:ascii="Inter" w:hAnsi="Inter" w:eastAsia="Noto Sans CJK JP" w:cs="Noto Sans CJK JP"/>
        </w:rPr>
        <w:t>Step 9: Verify ALV output for different tables</w:t>
      </w:r>
    </w:p>
    <w:p>
      <w:pPr>
        <w:keepNext/>
        <w:keepLines/>
      </w:pPr>
      <w:r>
        <w:rPr>
          <w:color w:val="404040"/>
          <w:sz w:val="24"/>
          <w:rFonts w:ascii="Inter" w:hAnsi="Inter" w:eastAsia="Noto Sans CJK JP" w:cs="Noto Sans CJK JP"/>
        </w:rPr>
        <w:t xml:space="preserve">Test the program with different table names (for example, </w:t>
      </w:r>
      <w:r>
        <w:rPr>
          <w:color w:val="4472C4"/>
          <w:sz w:val="24"/>
          <w:rFonts w:ascii="Times New Roman" w:hAnsi="Times New Roman" w:eastAsia="Noto Sans CJK JP" w:cs="Noto Sans CJK JP"/>
        </w:rPr>
        <w:t>VUBAC</w:t>
      </w:r>
      <w:r>
        <w:rPr>
          <w:color w:val="404040"/>
          <w:sz w:val="24"/>
          <w:rFonts w:ascii="Inter" w:hAnsi="Inter" w:eastAsia="Noto Sans CJK JP" w:cs="Noto Sans CJK JP"/>
        </w:rPr>
        <w:t>). Each time, the ALV grid displays the first 50 rows of the specified table, confirming the dynamic nature of the solution.</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ALV grid displaying the first 50 rows of a different table, with columns and data visible.</w:t>
      </w:r>
    </w:p>
    <w:p>
      <w:pPr>
        <w:pStyle w:val="Heading1"/>
        <w:keepNext/>
        <w:keepLines/>
        <w:outlineLvl w:val="0"/>
      </w:pPr>
      <w:r>
        <w:rPr>
          <w:b/>
          <w:color w:val="404040"/>
          <w:sz w:val="32"/>
          <w:rFonts w:ascii="Inter" w:hAnsi="Inter" w:eastAsia="Noto Sans CJK JP" w:cs="Noto Sans CJK JP"/>
        </w:rPr>
        <w:t>Summary</w:t>
      </w:r>
    </w:p>
    <w:p>
      <w:pPr/>
      <w:r>
        <w:rPr>
          <w:color w:val="404040"/>
          <w:sz w:val="24"/>
          <w:rFonts w:ascii="Inter" w:hAnsi="Inter" w:eastAsia="Noto Sans CJK JP" w:cs="Noto Sans CJK JP"/>
        </w:rPr>
        <w:t>By following these steps, you have learned how to create a dynamic ALV report in SAP ABAP that:</w:t>
      </w:r>
    </w:p>
    <w:p>
      <w:pPr>
        <w:pStyle w:val="ListBullet2"/>
      </w:pPr>
      <w:r>
        <w:rPr>
          <w:color w:val="404040"/>
          <w:sz w:val="24"/>
          <w:rFonts w:ascii="Inter" w:hAnsi="Inter" w:eastAsia="Noto Sans CJK JP" w:cs="Noto Sans CJK JP"/>
        </w:rPr>
        <w:t>Accepts any table name at runtime.</w:t>
      </w:r>
    </w:p>
    <w:p>
      <w:pPr>
        <w:pStyle w:val="ListBullet2"/>
      </w:pPr>
      <w:r>
        <w:rPr>
          <w:color w:val="404040"/>
          <w:sz w:val="24"/>
          <w:rFonts w:ascii="Inter" w:hAnsi="Inter" w:eastAsia="Noto Sans CJK JP" w:cs="Noto Sans CJK JP"/>
        </w:rPr>
        <w:t>Determines its structure automatically.</w:t>
      </w:r>
    </w:p>
    <w:p>
      <w:pPr>
        <w:pStyle w:val="ListBullet2"/>
      </w:pPr>
      <w:r>
        <w:rPr>
          <w:color w:val="404040"/>
          <w:sz w:val="24"/>
          <w:rFonts w:ascii="Inter" w:hAnsi="Inter" w:eastAsia="Noto Sans CJK JP" w:cs="Noto Sans CJK JP"/>
        </w:rPr>
        <w:t>Fetches the first 50 rows of data.</w:t>
      </w:r>
    </w:p>
    <w:p>
      <w:pPr>
        <w:pStyle w:val="ListBullet2"/>
      </w:pPr>
      <w:r>
        <w:rPr>
          <w:color w:val="404040"/>
          <w:sz w:val="24"/>
          <w:rFonts w:ascii="Inter" w:hAnsi="Inter" w:eastAsia="Noto Sans CJK JP" w:cs="Noto Sans CJK JP"/>
        </w:rPr>
        <w:t>Displays the results in an ALV grid.</w:t>
      </w:r>
    </w:p>
    <w:p>
      <w:pPr>
        <w:pStyle w:val="ListBullet2"/>
      </w:pPr>
      <w:r>
        <w:rPr>
          <w:color w:val="404040"/>
          <w:sz w:val="24"/>
          <w:rFonts w:ascii="Inter" w:hAnsi="Inter" w:eastAsia="Noto Sans CJK JP" w:cs="Noto Sans CJK JP"/>
        </w:rPr>
        <w:t>Handles errors gracefully.</w:t>
      </w:r>
    </w:p>
    <w:p>
      <w:pPr>
        <w:pStyle w:val="ListBullet2"/>
      </w:pPr>
      <w:r>
        <w:rPr>
          <w:color w:val="404040"/>
          <w:sz w:val="24"/>
          <w:rFonts w:ascii="Inter" w:hAnsi="Inter" w:eastAsia="Noto Sans CJK JP" w:cs="Noto Sans CJK JP"/>
        </w:rPr>
        <w:t>Supports debugging for verification.</w:t>
      </w:r>
    </w:p>
    <w:p>
      <w:pPr/>
      <w:r>
        <w:rPr>
          <w:color w:val="404040"/>
          <w:sz w:val="24"/>
          <w:rFonts w:ascii="Inter" w:hAnsi="Inter" w:eastAsia="Noto Sans CJK JP" w:cs="Noto Sans CJK JP"/>
        </w:rPr>
        <w:t>You can now use this report as a flexible table viewer for any table in your SAP system.</w:t>
      </w:r>
    </w:p>
    <w:p>
      <w:pPr/>
      <w:r>
        <w:br w:type="page"/>
      </w:r>
    </w:p>
    <w:sectPr w:rsidR="00FC693F" w:rsidRPr="0006063C" w:rsidSect="00034616">
      <w:headerReference w:type="default" r:id="rId16"/>
      <w:footerReference w:type="default" r:id="rId1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header" Target="header1.xml"/><Relationship Id="rId1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