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Company Code in SAP MM</w:t>
      </w:r>
    </w:p>
    <w:p>
      <w:pPr/>
      <w:r>
        <w:rPr>
          <w:color w:val="404040"/>
          <w:sz w:val="24"/>
          <w:rFonts w:ascii="Inter" w:hAnsi="Inter" w:eastAsia="Noto Sans CJK JP" w:cs="Noto Sans CJK JP"/>
        </w:rPr>
        <w:t>This guide explains how to create a company code in SAP MM by copying an existing company code. Copying an existing company code lets you reuse its configuration settings, saving you from entering every setting manually when setting up a new entity in your SAP system.</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SAP GUI with valid login credentials.</w:t>
      </w:r>
    </w:p>
    <w:p>
      <w:pPr>
        <w:pStyle w:val="ListBullet2"/>
      </w:pPr>
      <w:r>
        <w:rPr>
          <w:color w:val="404040"/>
          <w:sz w:val="24"/>
          <w:rFonts w:ascii="Inter" w:hAnsi="Inter" w:eastAsia="Noto Sans CJK JP" w:cs="Noto Sans CJK JP"/>
        </w:rPr>
        <w:t>Authorization to access the SAP Customizing Implementation Guide (transaction SPRO).</w:t>
      </w:r>
    </w:p>
    <w:p>
      <w:pPr>
        <w:pStyle w:val="ListBullet2"/>
      </w:pPr>
      <w:r>
        <w:rPr>
          <w:color w:val="404040"/>
          <w:sz w:val="24"/>
          <w:rFonts w:ascii="Inter" w:hAnsi="Inter" w:eastAsia="Noto Sans CJK JP" w:cs="Noto Sans CJK JP"/>
        </w:rPr>
        <w:t xml:space="preserve">The source company code you intend to copy from (for example, </w:t>
      </w:r>
      <w:r>
        <w:rPr>
          <w:color w:val="4472C4"/>
          <w:sz w:val="24"/>
          <w:rFonts w:ascii="Times New Roman" w:hAnsi="Times New Roman" w:eastAsia="Noto Sans CJK JP" w:cs="Noto Sans CJK JP"/>
        </w:rPr>
        <w:t>0001</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Access the customizing implementation guide</w:t>
      </w:r>
    </w:p>
    <w:p>
      <w:pPr>
        <w:pStyle w:val="Heading2"/>
        <w:keepNext/>
        <w:keepLines/>
        <w:ind w:left="0"/>
        <w:outlineLvl w:val="1"/>
      </w:pPr>
      <w:r>
        <w:rPr>
          <w:b/>
          <w:color w:val="404040"/>
          <w:sz w:val="28"/>
          <w:rFonts w:ascii="Inter" w:hAnsi="Inter" w:eastAsia="Noto Sans CJK JP" w:cs="Noto Sans CJK JP"/>
        </w:rPr>
        <w:t>1. Start SAP Easy Access</w:t>
      </w:r>
    </w:p>
    <w:p>
      <w:pPr>
        <w:keepNext/>
        <w:keepLines/>
      </w:pPr>
      <w:r>
        <w:rPr>
          <w:color w:val="404040"/>
          <w:sz w:val="24"/>
          <w:rFonts w:ascii="Inter" w:hAnsi="Inter" w:eastAsia="Noto Sans CJK JP" w:cs="Noto Sans CJK JP"/>
        </w:rPr>
        <w:t>Launch the SAP GUI and log in to your SAP system. On the SAP Easy Access screen, confirm that the workspace and navigation panel are visible before proceeding.</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Easy Access screen with navigation panel visible</w:t>
      </w:r>
    </w:p>
    <w:p>
      <w:pPr>
        <w:pStyle w:val="Heading2"/>
        <w:keepNext/>
        <w:keepLines/>
        <w:ind w:left="0"/>
        <w:outlineLvl w:val="1"/>
      </w:pPr>
      <w:r>
        <w:rPr>
          <w:b/>
          <w:color w:val="404040"/>
          <w:sz w:val="28"/>
          <w:rFonts w:ascii="Inter" w:hAnsi="Inter" w:eastAsia="Noto Sans CJK JP" w:cs="Noto Sans CJK JP"/>
        </w:rPr>
        <w:t>2. Navigate to SPRO</w:t>
      </w:r>
    </w:p>
    <w:p>
      <w:pPr>
        <w:keepNext/>
        <w:keepLines/>
      </w:pPr>
      <w:r>
        <w:rPr>
          <w:color w:val="404040"/>
          <w:sz w:val="24"/>
          <w:rFonts w:ascii="Inter" w:hAnsi="Inter" w:eastAsia="Noto Sans CJK JP" w:cs="Noto Sans CJK JP"/>
        </w:rPr>
        <w:t xml:space="preserve">In the command field, enter </w:t>
      </w:r>
      <w:r>
        <w:rPr>
          <w:color w:val="4472C4"/>
          <w:sz w:val="24"/>
          <w:rFonts w:ascii="Times New Roman" w:hAnsi="Times New Roman" w:eastAsia="Noto Sans CJK JP" w:cs="Noto Sans CJK JP"/>
        </w:rPr>
        <w:t>SPRO</w:t>
      </w:r>
      <w:r>
        <w:rPr>
          <w:color w:val="404040"/>
          <w:sz w:val="24"/>
          <w:rFonts w:ascii="Inter" w:hAnsi="Inter" w:eastAsia="Noto Sans CJK JP" w:cs="Noto Sans CJK JP"/>
        </w:rPr>
        <w:t xml:space="preserve"> and press Enter. This opens the SAP Customizing Implementation Guide, confirmed by the "Start of application: Customizing - Edit Project" message at the bottom of the screen.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Easy Access screen with navigation to SPRO and the application start message at the bottom</w:t>
      </w:r>
    </w:p>
    <w:p>
      <w:pPr>
        <w:pStyle w:val="Heading2"/>
        <w:keepNext/>
        <w:keepLines/>
        <w:ind w:left="0"/>
        <w:outlineLvl w:val="1"/>
      </w:pPr>
      <w:r>
        <w:rPr>
          <w:b/>
          <w:color w:val="404040"/>
          <w:sz w:val="28"/>
          <w:rFonts w:ascii="Inter" w:hAnsi="Inter" w:eastAsia="Noto Sans CJK JP" w:cs="Noto Sans CJK JP"/>
        </w:rPr>
        <w:t>3. Open the company code editing option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Display IMG</w:t>
      </w:r>
      <w:r>
        <w:rPr>
          <w:color w:val="404040"/>
          <w:sz w:val="24"/>
          <w:rFonts w:ascii="Inter" w:hAnsi="Inter" w:eastAsia="Noto Sans CJK JP" w:cs="Noto Sans CJK JP"/>
        </w:rPr>
        <w:t xml:space="preserve"> window, expand the following menu path: </w:t>
      </w:r>
      <w:r>
        <w:rPr>
          <w:b/>
          <w:color w:val="404040"/>
          <w:sz w:val="24"/>
          <w:rFonts w:ascii="Inter" w:hAnsi="Inter" w:eastAsia="Noto Sans CJK JP" w:cs="Noto Sans CJK JP"/>
        </w:rPr>
        <w:t>SAP Customizing Implementation Guide</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Enterprise Structure</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Definition</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Financial Accounting</w:t>
      </w:r>
      <w:r>
        <w:rPr>
          <w:color w:val="404040"/>
          <w:sz w:val="24"/>
          <w:rFonts w:ascii="Inter" w:hAnsi="Inter" w:eastAsia="Noto Sans CJK JP" w:cs="Noto Sans CJK JP"/>
        </w:rPr>
        <w:t xml:space="preserve">. Locate and select </w:t>
      </w:r>
      <w:r>
        <w:rPr>
          <w:b/>
          <w:color w:val="404040"/>
          <w:sz w:val="24"/>
          <w:rFonts w:ascii="Inter" w:hAnsi="Inter" w:eastAsia="Noto Sans CJK JP" w:cs="Noto Sans CJK JP"/>
        </w:rPr>
        <w:t>Edit, Copy, Delete, Check Company Code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Display IMG screen showing the expanded menu path to Edit, Copy, Delete, Check Company Code</w:t>
      </w:r>
    </w:p>
    <w:p>
      <w:pPr>
        <w:pStyle w:val="Heading1"/>
        <w:keepNext/>
        <w:keepLines/>
        <w:outlineLvl w:val="0"/>
      </w:pPr>
      <w:r>
        <w:rPr>
          <w:b/>
          <w:color w:val="404040"/>
          <w:sz w:val="32"/>
          <w:rFonts w:ascii="Inter" w:hAnsi="Inter" w:eastAsia="Noto Sans CJK JP" w:cs="Noto Sans CJK JP"/>
        </w:rPr>
        <w:t>Copy an existing company code</w:t>
      </w:r>
    </w:p>
    <w:p>
      <w:pPr>
        <w:pStyle w:val="Heading2"/>
        <w:keepNext/>
        <w:keepLines/>
        <w:ind w:left="0"/>
        <w:outlineLvl w:val="1"/>
      </w:pPr>
      <w:r>
        <w:rPr>
          <w:b/>
          <w:color w:val="404040"/>
          <w:sz w:val="28"/>
          <w:rFonts w:ascii="Inter" w:hAnsi="Inter" w:eastAsia="Noto Sans CJK JP" w:cs="Noto Sans CJK JP"/>
        </w:rPr>
        <w:t>4. Select the copy company code option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Change View "Company Code": Details of Selected Set</w:t>
      </w:r>
      <w:r>
        <w:rPr>
          <w:color w:val="404040"/>
          <w:sz w:val="24"/>
          <w:rFonts w:ascii="Inter" w:hAnsi="Inter" w:eastAsia="Noto Sans CJK JP" w:cs="Noto Sans CJK JP"/>
        </w:rPr>
        <w:t xml:space="preserve"> window, click the option to copy an existing company code. Enter the source company code (for example, </w:t>
      </w:r>
      <w:r>
        <w:rPr>
          <w:color w:val="4472C4"/>
          <w:sz w:val="24"/>
          <w:rFonts w:ascii="Times New Roman" w:hAnsi="Times New Roman" w:eastAsia="Noto Sans CJK JP" w:cs="Noto Sans CJK JP"/>
        </w:rPr>
        <w:t>0001</w:t>
      </w:r>
      <w:r>
        <w:rPr>
          <w:color w:val="404040"/>
          <w:sz w:val="24"/>
          <w:rFonts w:ascii="Inter" w:hAnsi="Inter" w:eastAsia="Noto Sans CJK JP" w:cs="Noto Sans CJK JP"/>
        </w:rPr>
        <w:t xml:space="preserve">) and the new company code (for example, </w:t>
      </w:r>
      <w:r>
        <w:rPr>
          <w:color w:val="4472C4"/>
          <w:sz w:val="24"/>
          <w:rFonts w:ascii="Times New Roman" w:hAnsi="Times New Roman" w:eastAsia="Noto Sans CJK JP" w:cs="Noto Sans CJK JP"/>
        </w:rPr>
        <w:t>REL1</w:t>
      </w:r>
      <w:r>
        <w:rPr>
          <w:color w:val="404040"/>
          <w:sz w:val="24"/>
          <w:rFonts w:ascii="Inter" w:hAnsi="Inter" w:eastAsia="Noto Sans CJK JP" w:cs="Noto Sans CJK JP"/>
        </w:rPr>
        <w:t>), then proceed.</w:t>
      </w:r>
    </w:p>
    <w:p>
      <w:pPr>
        <w:pStyle w:val="Heading2"/>
        <w:keepNext/>
        <w:keepLines/>
        <w:ind w:left="0"/>
        <w:outlineLvl w:val="1"/>
      </w:pPr>
      <w:r>
        <w:rPr>
          <w:b/>
          <w:color w:val="404040"/>
          <w:sz w:val="28"/>
          <w:rFonts w:ascii="Inter" w:hAnsi="Inter" w:eastAsia="Noto Sans CJK JP" w:cs="Noto Sans CJK JP"/>
        </w:rPr>
        <w:t>5. Enter the new company code details</w:t>
      </w:r>
    </w:p>
    <w:p>
      <w:pPr/>
      <w:r>
        <w:rPr>
          <w:color w:val="404040"/>
          <w:sz w:val="24"/>
          <w:rFonts w:ascii="Inter" w:hAnsi="Inter" w:eastAsia="Noto Sans CJK JP" w:cs="Noto Sans CJK JP"/>
        </w:rPr>
        <w:t>On the details screen, fill in the following fields:</w:t>
      </w:r>
    </w:p>
    <w:p>
      <w:pPr>
        <w:pStyle w:val="ListBullet2"/>
      </w:pPr>
      <w:r>
        <w:rPr>
          <w:b/>
          <w:color w:val="404040"/>
          <w:sz w:val="24"/>
          <w:rFonts w:ascii="Inter" w:hAnsi="Inter" w:eastAsia="Noto Sans CJK JP" w:cs="Noto Sans CJK JP"/>
        </w:rPr>
        <w:t>Company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REL1</w:t>
      </w:r>
    </w:p>
    <w:p>
      <w:pPr>
        <w:pStyle w:val="ListBullet2"/>
      </w:pPr>
      <w:r>
        <w:rPr>
          <w:b/>
          <w:color w:val="404040"/>
          <w:sz w:val="24"/>
          <w:rFonts w:ascii="Inter" w:hAnsi="Inter" w:eastAsia="Noto Sans CJK JP" w:cs="Noto Sans CJK JP"/>
        </w:rPr>
        <w:t>Company 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Reliance 1</w:t>
      </w:r>
    </w:p>
    <w:p>
      <w:pPr>
        <w:pStyle w:val="ListBullet2"/>
      </w:pPr>
      <w:r>
        <w:rPr>
          <w:b/>
          <w:color w:val="404040"/>
          <w:sz w:val="24"/>
          <w:rFonts w:ascii="Inter" w:hAnsi="Inter" w:eastAsia="Noto Sans CJK JP" w:cs="Noto Sans CJK JP"/>
        </w:rPr>
        <w:t>City:</w:t>
      </w:r>
      <w:r>
        <w:rPr>
          <w:color w:val="404040"/>
          <w:sz w:val="24"/>
          <w:rFonts w:ascii="Inter" w:hAnsi="Inter" w:eastAsia="Noto Sans CJK JP" w:cs="Noto Sans CJK JP"/>
        </w:rPr>
        <w:t xml:space="preserve"> Enter the city, for example </w:t>
      </w:r>
      <w:r>
        <w:rPr>
          <w:color w:val="4472C4"/>
          <w:sz w:val="24"/>
          <w:rFonts w:ascii="Times New Roman" w:hAnsi="Times New Roman" w:eastAsia="Noto Sans CJK JP" w:cs="Noto Sans CJK JP"/>
        </w:rPr>
        <w:t>Hyderabad</w:t>
      </w:r>
    </w:p>
    <w:p>
      <w:pPr>
        <w:pStyle w:val="ListBullet2"/>
      </w:pPr>
      <w:r>
        <w:rPr>
          <w:b/>
          <w:color w:val="404040"/>
          <w:sz w:val="24"/>
          <w:rFonts w:ascii="Inter" w:hAnsi="Inter" w:eastAsia="Noto Sans CJK JP" w:cs="Noto Sans CJK JP"/>
        </w:rPr>
        <w:t>Country: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IN</w:t>
      </w:r>
      <w:r>
        <w:rPr>
          <w:color w:val="404040"/>
          <w:sz w:val="24"/>
          <w:rFonts w:ascii="Inter" w:hAnsi="Inter" w:eastAsia="Noto Sans CJK JP" w:cs="Noto Sans CJK JP"/>
        </w:rPr>
        <w:t xml:space="preserve"> (India)</w:t>
      </w:r>
    </w:p>
    <w:p>
      <w:pPr>
        <w:pStyle w:val="ListBullet2"/>
      </w:pPr>
      <w:r>
        <w:rPr>
          <w:b/>
          <w:color w:val="404040"/>
          <w:sz w:val="24"/>
          <w:rFonts w:ascii="Inter" w:hAnsi="Inter" w:eastAsia="Noto Sans CJK JP" w:cs="Noto Sans CJK JP"/>
        </w:rPr>
        <w:t>Currency: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INR</w:t>
      </w:r>
      <w:r>
        <w:rPr>
          <w:color w:val="404040"/>
          <w:sz w:val="24"/>
          <w:rFonts w:ascii="Inter" w:hAnsi="Inter" w:eastAsia="Noto Sans CJK JP" w:cs="Noto Sans CJK JP"/>
        </w:rPr>
        <w:t xml:space="preserve"> (Indian Rupee)</w:t>
      </w:r>
    </w:p>
    <w:p>
      <w:pPr>
        <w:pStyle w:val="ListBullet2"/>
        <w:keepNext/>
        <w:keepLines/>
      </w:pPr>
      <w:r>
        <w:rPr>
          <w:b/>
          <w:color w:val="404040"/>
          <w:sz w:val="24"/>
          <w:rFonts w:ascii="Inter" w:hAnsi="Inter" w:eastAsia="Noto Sans CJK JP" w:cs="Noto Sans CJK JP"/>
        </w:rPr>
        <w:t>Language: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EN</w:t>
      </w:r>
      <w:r>
        <w:rPr>
          <w:color w:val="404040"/>
          <w:sz w:val="24"/>
          <w:rFonts w:ascii="Inter" w:hAnsi="Inter" w:eastAsia="Noto Sans CJK JP" w:cs="Noto Sans CJK JP"/>
        </w:rPr>
        <w:t xml:space="preserve"> (English)</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Change View Company Code details screen with Company Code REL1 and the Company Name field being edited</w:t>
      </w:r>
    </w:p>
    <w:p>
      <w:pPr>
        <w:pStyle w:val="Heading2"/>
        <w:keepNext/>
        <w:keepLines/>
        <w:ind w:left="0"/>
        <w:outlineLvl w:val="1"/>
      </w:pPr>
      <w:r>
        <w:rPr>
          <w:b/>
          <w:color w:val="404040"/>
          <w:sz w:val="28"/>
          <w:rFonts w:ascii="Inter" w:hAnsi="Inter" w:eastAsia="Noto Sans CJK JP" w:cs="Noto Sans CJK JP"/>
        </w:rPr>
        <w:t>6. Enter the address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Address</w:t>
      </w:r>
      <w:r>
        <w:rPr>
          <w:color w:val="404040"/>
          <w:sz w:val="24"/>
          <w:rFonts w:ascii="Inter" w:hAnsi="Inter" w:eastAsia="Noto Sans CJK JP" w:cs="Noto Sans CJK JP"/>
        </w:rPr>
        <w:t xml:space="preserve"> dialog for the new company code, complete the following fields:</w:t>
      </w:r>
    </w:p>
    <w:p>
      <w:pPr>
        <w:pStyle w:val="ListBullet2"/>
      </w:pPr>
      <w:r>
        <w:rPr>
          <w:b/>
          <w:color w:val="404040"/>
          <w:sz w:val="24"/>
          <w:rFonts w:ascii="Inter" w:hAnsi="Inter" w:eastAsia="Noto Sans CJK JP" w:cs="Noto Sans CJK JP"/>
        </w:rPr>
        <w:t>Title:</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Company</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Reliance 1</w:t>
      </w:r>
    </w:p>
    <w:p>
      <w:pPr>
        <w:pStyle w:val="ListBullet2"/>
      </w:pPr>
      <w:r>
        <w:rPr>
          <w:b/>
          <w:color w:val="404040"/>
          <w:sz w:val="24"/>
          <w:rFonts w:ascii="Inter" w:hAnsi="Inter" w:eastAsia="Noto Sans CJK JP" w:cs="Noto Sans CJK JP"/>
        </w:rPr>
        <w:t>Search Term:</w:t>
      </w:r>
      <w:r>
        <w:rPr>
          <w:color w:val="404040"/>
          <w:sz w:val="24"/>
          <w:rFonts w:ascii="Inter" w:hAnsi="Inter" w:eastAsia="Noto Sans CJK JP" w:cs="Noto Sans CJK JP"/>
        </w:rPr>
        <w:t xml:space="preserve"> Enter a short term, for example </w:t>
      </w:r>
      <w:r>
        <w:rPr>
          <w:color w:val="4472C4"/>
          <w:sz w:val="24"/>
          <w:rFonts w:ascii="Times New Roman" w:hAnsi="Times New Roman" w:eastAsia="Noto Sans CJK JP" w:cs="Noto Sans CJK JP"/>
        </w:rPr>
        <w:t>Relax</w:t>
      </w:r>
    </w:p>
    <w:p>
      <w:pPr>
        <w:pStyle w:val="ListBullet2"/>
      </w:pPr>
      <w:r>
        <w:rPr>
          <w:b/>
          <w:color w:val="404040"/>
          <w:sz w:val="24"/>
          <w:rFonts w:ascii="Inter" w:hAnsi="Inter" w:eastAsia="Noto Sans CJK JP" w:cs="Noto Sans CJK JP"/>
        </w:rPr>
        <w:t>Country:</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IN</w:t>
      </w:r>
      <w:r>
        <w:rPr>
          <w:color w:val="404040"/>
          <w:sz w:val="24"/>
          <w:rFonts w:ascii="Inter" w:hAnsi="Inter" w:eastAsia="Noto Sans CJK JP" w:cs="Noto Sans CJK JP"/>
        </w:rPr>
        <w:t xml:space="preserve"> for India</w:t>
      </w:r>
    </w:p>
    <w:p>
      <w:pPr>
        <w:pStyle w:val="ListBullet2"/>
      </w:pPr>
      <w:r>
        <w:rPr>
          <w:b/>
          <w:color w:val="404040"/>
          <w:sz w:val="24"/>
          <w:rFonts w:ascii="Inter" w:hAnsi="Inter" w:eastAsia="Noto Sans CJK JP" w:cs="Noto Sans CJK JP"/>
        </w:rPr>
        <w:t>Region:</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Telangana</w:t>
      </w:r>
    </w:p>
    <w:p>
      <w:pPr>
        <w:pStyle w:val="ListBullet2"/>
        <w:keepNext/>
        <w:keepLines/>
      </w:pPr>
      <w:r>
        <w:rPr>
          <w:b/>
          <w:color w:val="404040"/>
          <w:sz w:val="24"/>
          <w:rFonts w:ascii="Inter" w:hAnsi="Inter" w:eastAsia="Noto Sans CJK JP" w:cs="Noto Sans CJK JP"/>
        </w:rPr>
        <w:t>PO Box Number:</w:t>
      </w:r>
      <w:r>
        <w:rPr>
          <w:color w:val="404040"/>
          <w:sz w:val="24"/>
          <w:rFonts w:ascii="Inter" w:hAnsi="Inter" w:eastAsia="Noto Sans CJK JP" w:cs="Noto Sans CJK JP"/>
        </w:rPr>
        <w:t xml:space="preserve"> Enter as required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Edit Address dialog for REL1 with Title set to Company and Name set to Reliance 1</w:t>
      </w:r>
    </w:p>
    <w:p>
      <w:pPr>
        <w:pStyle w:val="Heading2"/>
        <w:keepNext/>
        <w:keepLines/>
        <w:ind w:left="0"/>
        <w:outlineLvl w:val="1"/>
      </w:pPr>
      <w:r>
        <w:rPr>
          <w:b/>
          <w:color w:val="404040"/>
          <w:sz w:val="28"/>
          <w:rFonts w:ascii="Inter" w:hAnsi="Inter" w:eastAsia="Noto Sans CJK JP" w:cs="Noto Sans CJK JP"/>
        </w:rPr>
        <w:t>7. Save the new company code</w:t>
      </w:r>
    </w:p>
    <w:p>
      <w:pPr/>
      <w:r>
        <w:rPr>
          <w:color w:val="404040"/>
          <w:sz w:val="24"/>
          <w:rFonts w:ascii="Inter" w:hAnsi="Inter" w:eastAsia="Noto Sans CJK JP" w:cs="Noto Sans CJK JP"/>
        </w:rPr>
        <w:t>After entering all required details, click the save icon (diskette) to save the new company code. Confirm any prompts that appear to complete the process.</w:t>
      </w:r>
    </w:p>
    <w:p>
      <w:pPr>
        <w:pStyle w:val="Heading2"/>
        <w:keepNext/>
        <w:keepLines/>
        <w:ind w:left="0"/>
        <w:outlineLvl w:val="1"/>
      </w:pPr>
      <w:r>
        <w:rPr>
          <w:b/>
          <w:color w:val="404040"/>
          <w:sz w:val="28"/>
          <w:rFonts w:ascii="Inter" w:hAnsi="Inter" w:eastAsia="Noto Sans CJK JP" w:cs="Noto Sans CJK JP"/>
        </w:rPr>
        <w:t>8. Verify the company code was created</w:t>
      </w:r>
    </w:p>
    <w:p>
      <w:pPr>
        <w:keepNext/>
        <w:keepLines/>
      </w:pPr>
      <w:r>
        <w:rPr>
          <w:color w:val="404040"/>
          <w:sz w:val="24"/>
          <w:rFonts w:ascii="Inter" w:hAnsi="Inter" w:eastAsia="Noto Sans CJK JP" w:cs="Noto Sans CJK JP"/>
        </w:rPr>
        <w:t xml:space="preserve">Confirm that the new company code (for example, </w:t>
      </w:r>
      <w:r>
        <w:rPr>
          <w:color w:val="4472C4"/>
          <w:sz w:val="24"/>
          <w:rFonts w:ascii="Times New Roman" w:hAnsi="Times New Roman" w:eastAsia="Noto Sans CJK JP" w:cs="Noto Sans CJK JP"/>
        </w:rPr>
        <w:t>REL1</w:t>
      </w:r>
      <w:r>
        <w:rPr>
          <w:color w:val="404040"/>
          <w:sz w:val="24"/>
          <w:rFonts w:ascii="Inter" w:hAnsi="Inter" w:eastAsia="Noto Sans CJK JP" w:cs="Noto Sans CJK JP"/>
        </w:rPr>
        <w:t xml:space="preserve">) appears in the overview list, and that the company name (for example, </w:t>
      </w:r>
      <w:r>
        <w:rPr>
          <w:color w:val="4472C4"/>
          <w:sz w:val="24"/>
          <w:rFonts w:ascii="Times New Roman" w:hAnsi="Times New Roman" w:eastAsia="Noto Sans CJK JP" w:cs="Noto Sans CJK JP"/>
        </w:rPr>
        <w:t>Reliance 1</w:t>
      </w:r>
      <w:r>
        <w:rPr>
          <w:color w:val="404040"/>
          <w:sz w:val="24"/>
          <w:rFonts w:ascii="Inter" w:hAnsi="Inter" w:eastAsia="Noto Sans CJK JP" w:cs="Noto Sans CJK JP"/>
        </w:rPr>
        <w:t>) is displayed correctly.</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Change View Company Code overview screen showing REL1 (Reliance 1) in the list of company codes</w:t>
      </w:r>
    </w:p>
    <w:p>
      <w:pPr>
        <w:pStyle w:val="Heading1"/>
        <w:keepNext/>
        <w:keepLines/>
        <w:outlineLvl w:val="0"/>
      </w:pPr>
      <w:r>
        <w:rPr>
          <w:b/>
          <w:color w:val="404040"/>
          <w:sz w:val="32"/>
          <w:rFonts w:ascii="Inter" w:hAnsi="Inter" w:eastAsia="Noto Sans CJK JP" w:cs="Noto Sans CJK JP"/>
        </w:rPr>
        <w:t>Copy tables and complete the configuration</w:t>
      </w:r>
    </w:p>
    <w:p>
      <w:pPr>
        <w:pStyle w:val="Heading2"/>
        <w:keepNext/>
        <w:keepLines/>
        <w:ind w:left="0"/>
        <w:outlineLvl w:val="1"/>
      </w:pPr>
      <w:r>
        <w:rPr>
          <w:b/>
          <w:color w:val="404040"/>
          <w:sz w:val="28"/>
          <w:rFonts w:ascii="Inter" w:hAnsi="Inter" w:eastAsia="Noto Sans CJK JP" w:cs="Noto Sans CJK JP"/>
        </w:rPr>
        <w:t>9. Start the table copy process</w:t>
      </w:r>
    </w:p>
    <w:p>
      <w:pPr/>
      <w:r>
        <w:rPr>
          <w:color w:val="404040"/>
          <w:sz w:val="24"/>
          <w:rFonts w:ascii="Inter" w:hAnsi="Inter" w:eastAsia="Noto Sans CJK JP" w:cs="Noto Sans CJK JP"/>
        </w:rPr>
        <w:t xml:space="preserve">Begin the process to copy tables from the existing company code (for example, </w:t>
      </w:r>
      <w:r>
        <w:rPr>
          <w:color w:val="4472C4"/>
          <w:sz w:val="24"/>
          <w:rFonts w:ascii="Times New Roman" w:hAnsi="Times New Roman" w:eastAsia="Noto Sans CJK JP" w:cs="Noto Sans CJK JP"/>
        </w:rPr>
        <w:t>0001</w:t>
      </w:r>
      <w:r>
        <w:rPr>
          <w:color w:val="404040"/>
          <w:sz w:val="24"/>
          <w:rFonts w:ascii="Inter" w:hAnsi="Inter" w:eastAsia="Noto Sans CJK JP" w:cs="Noto Sans CJK JP"/>
        </w:rPr>
        <w:t>) to the new company code (</w:t>
      </w:r>
      <w:r>
        <w:rPr>
          <w:color w:val="4472C4"/>
          <w:sz w:val="24"/>
          <w:rFonts w:ascii="Times New Roman" w:hAnsi="Times New Roman" w:eastAsia="Noto Sans CJK JP" w:cs="Noto Sans CJK JP"/>
        </w:rPr>
        <w:t>REL1</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when prompted.</w:t>
      </w:r>
    </w:p>
    <w:p>
      <w:pPr>
        <w:pStyle w:val="Heading2"/>
        <w:keepNext/>
        <w:keepLines/>
        <w:ind w:left="0"/>
        <w:outlineLvl w:val="1"/>
      </w:pPr>
      <w:r>
        <w:rPr>
          <w:b/>
          <w:color w:val="404040"/>
          <w:sz w:val="28"/>
          <w:rFonts w:ascii="Inter" w:hAnsi="Inter" w:eastAsia="Noto Sans CJK JP" w:cs="Noto Sans CJK JP"/>
        </w:rPr>
        <w:t>10. Confirm the organizational object copy</w:t>
      </w:r>
    </w:p>
    <w:p>
      <w:pPr>
        <w:keepNext/>
        <w:keepLines/>
      </w:pPr>
      <w:r>
        <w:rPr>
          <w:color w:val="404040"/>
          <w:sz w:val="24"/>
          <w:rFonts w:ascii="Inter" w:hAnsi="Inter" w:eastAsia="Noto Sans CJK JP" w:cs="Noto Sans CJK JP"/>
        </w:rPr>
        <w:t xml:space="preserve">When prompted "Do you want the org. complete object?", select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copy the complete organizational object.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Organizational object Company code screen with the complete object prompt and Yes selected</w:t>
      </w:r>
    </w:p>
    <w:p>
      <w:pPr>
        <w:pStyle w:val="Heading2"/>
        <w:keepNext/>
        <w:keepLines/>
        <w:ind w:left="0"/>
        <w:outlineLvl w:val="1"/>
      </w:pPr>
      <w:r>
        <w:rPr>
          <w:b/>
          <w:color w:val="404040"/>
          <w:sz w:val="28"/>
          <w:rFonts w:ascii="Inter" w:hAnsi="Inter" w:eastAsia="Noto Sans CJK JP" w:cs="Noto Sans CJK JP"/>
        </w:rPr>
        <w:t>11. Respond to the G/L account data prompt</w:t>
      </w:r>
    </w:p>
    <w:p>
      <w:pPr>
        <w:keepNext/>
        <w:keepLines/>
      </w:pPr>
      <w:r>
        <w:rPr>
          <w:color w:val="404040"/>
          <w:sz w:val="24"/>
          <w:rFonts w:ascii="Inter" w:hAnsi="Inter" w:eastAsia="Noto Sans CJK JP" w:cs="Noto Sans CJK JP"/>
        </w:rPr>
        <w:t xml:space="preserve">When asked "Do you want to copy the G/L account company code data?", select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if you do not want to copy the G/L accounts from the source company code.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G/L accounts in company code REL1 prompt with the copy question and No selected</w:t>
      </w:r>
    </w:p>
    <w:p>
      <w:pPr>
        <w:pStyle w:val="Heading2"/>
        <w:keepNext/>
        <w:keepLines/>
        <w:ind w:left="0"/>
        <w:outlineLvl w:val="1"/>
      </w:pPr>
      <w:r>
        <w:rPr>
          <w:b/>
          <w:color w:val="404040"/>
          <w:sz w:val="28"/>
          <w:rFonts w:ascii="Inter" w:hAnsi="Inter" w:eastAsia="Noto Sans CJK JP" w:cs="Noto Sans CJK JP"/>
        </w:rPr>
        <w:t>12. Respond to the controlling area assignment prompt</w:t>
      </w:r>
    </w:p>
    <w:p>
      <w:pPr>
        <w:keepNext/>
        <w:keepLines/>
      </w:pPr>
      <w:r>
        <w:rPr>
          <w:color w:val="404040"/>
          <w:sz w:val="24"/>
          <w:rFonts w:ascii="Inter" w:hAnsi="Inter" w:eastAsia="Noto Sans CJK JP" w:cs="Noto Sans CJK JP"/>
        </w:rPr>
        <w:t xml:space="preserve">When prompted "Do you want to copy the assignment to the controlling area?", select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if you do not want to copy this assignment.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Controlling Area Assignment prompt with No selected</w:t>
      </w:r>
    </w:p>
    <w:p>
      <w:pPr>
        <w:pStyle w:val="Heading2"/>
        <w:keepNext/>
        <w:keepLines/>
        <w:ind w:left="0"/>
        <w:outlineLvl w:val="1"/>
      </w:pPr>
      <w:r>
        <w:rPr>
          <w:b/>
          <w:color w:val="404040"/>
          <w:sz w:val="28"/>
          <w:rFonts w:ascii="Inter" w:hAnsi="Inter" w:eastAsia="Noto Sans CJK JP" w:cs="Noto Sans CJK JP"/>
        </w:rPr>
        <w:t>13. Review the transport information</w:t>
      </w:r>
    </w:p>
    <w:p>
      <w:pPr>
        <w:keepNext/>
        <w:keepLines/>
      </w:pPr>
      <w:r>
        <w:rPr>
          <w:color w:val="404040"/>
          <w:sz w:val="24"/>
          <w:rFonts w:ascii="Inter" w:hAnsi="Inter" w:eastAsia="Noto Sans CJK JP" w:cs="Noto Sans CJK JP"/>
        </w:rPr>
        <w:t xml:space="preserve">Read the information regarding the transport of number ranges and addresses, then click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Transport number ranges and addresses information dialog with Continue button highlighted</w:t>
      </w:r>
    </w:p>
    <w:p>
      <w:pPr>
        <w:pStyle w:val="Heading2"/>
        <w:keepNext/>
        <w:keepLines/>
        <w:ind w:left="0"/>
        <w:outlineLvl w:val="1"/>
      </w:pPr>
      <w:r>
        <w:rPr>
          <w:b/>
          <w:color w:val="404040"/>
          <w:sz w:val="28"/>
          <w:rFonts w:ascii="Inter" w:hAnsi="Inter" w:eastAsia="Noto Sans CJK JP" w:cs="Noto Sans CJK JP"/>
        </w:rPr>
        <w:t>14. Decline the number range transport</w:t>
      </w:r>
    </w:p>
    <w:p>
      <w:pPr>
        <w:keepNext/>
        <w:keepLines/>
      </w:pPr>
      <w:r>
        <w:rPr>
          <w:color w:val="404040"/>
          <w:sz w:val="24"/>
          <w:rFonts w:ascii="Inter" w:hAnsi="Inter" w:eastAsia="Noto Sans CJK JP" w:cs="Noto Sans CJK JP"/>
        </w:rPr>
        <w:t xml:space="preserve">When prompted "Do you really want to transport number ranges?", select </w:t>
      </w:r>
      <w:r>
        <w:rPr>
          <w:b/>
          <w:color w:val="404040"/>
          <w:sz w:val="24"/>
          <w:rFonts w:ascii="Inter" w:hAnsi="Inter" w:eastAsia="Noto Sans CJK JP" w:cs="Noto Sans CJK JP"/>
        </w:rPr>
        <w:t>No</w:t>
      </w:r>
      <w:r>
        <w:rPr>
          <w:color w:val="404040"/>
          <w:sz w:val="24"/>
          <w:rFonts w:ascii="Inter" w:hAnsi="Inter" w:eastAsia="Noto Sans CJK JP" w:cs="Noto Sans CJK JP"/>
        </w:rPr>
        <w:t>. This ensures that number ranges are not transported, since some tables will be updated in the background.</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Number range management messages prompt with No selected</w:t>
      </w:r>
    </w:p>
    <w:p>
      <w:pPr>
        <w:pStyle w:val="Heading2"/>
        <w:keepNext/>
        <w:keepLines/>
        <w:ind w:left="0"/>
        <w:outlineLvl w:val="1"/>
      </w:pPr>
      <w:r>
        <w:rPr>
          <w:b/>
          <w:color w:val="404040"/>
          <w:sz w:val="28"/>
          <w:rFonts w:ascii="Inter" w:hAnsi="Inter" w:eastAsia="Noto Sans CJK JP" w:cs="Noto Sans CJK JP"/>
        </w:rPr>
        <w:t>15. Confirm the customizing request</w:t>
      </w:r>
    </w:p>
    <w:p>
      <w:pPr>
        <w:keepNext/>
        <w:keepLines/>
      </w:pPr>
      <w:r>
        <w:rPr>
          <w:color w:val="404040"/>
          <w:sz w:val="24"/>
          <w:rFonts w:ascii="Inter" w:hAnsi="Inter" w:eastAsia="Noto Sans CJK JP" w:cs="Noto Sans CJK JP"/>
        </w:rPr>
        <w:t xml:space="preserve">When prompted for a customizing request, verify the request number (for example, </w:t>
      </w:r>
      <w:r>
        <w:rPr>
          <w:color w:val="4472C4"/>
          <w:sz w:val="24"/>
          <w:rFonts w:ascii="Times New Roman" w:hAnsi="Times New Roman" w:eastAsia="Noto Sans CJK JP" w:cs="Noto Sans CJK JP"/>
        </w:rPr>
        <w:t>S4HK903703</w:t>
      </w:r>
      <w:r>
        <w:rPr>
          <w:color w:val="404040"/>
          <w:sz w:val="24"/>
          <w:rFonts w:ascii="Inter" w:hAnsi="Inter" w:eastAsia="Noto Sans CJK JP" w:cs="Noto Sans CJK JP"/>
        </w:rPr>
        <w:t xml:space="preserve">) and the short description (for example, </w:t>
      </w:r>
      <w:r>
        <w:rPr>
          <w:color w:val="4472C4"/>
          <w:sz w:val="24"/>
          <w:rFonts w:ascii="Times New Roman" w:hAnsi="Times New Roman" w:eastAsia="Noto Sans CJK JP" w:cs="Noto Sans CJK JP"/>
        </w:rPr>
        <w:t>SAP MM MADE EASY</w:t>
      </w:r>
      <w:r>
        <w:rPr>
          <w:color w:val="404040"/>
          <w:sz w:val="24"/>
          <w:rFonts w:ascii="Inter" w:hAnsi="Inter" w:eastAsia="Noto Sans CJK JP" w:cs="Noto Sans CJK JP"/>
        </w:rPr>
        <w:t>). Click the green checkmark to confirm and continue.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Customizing request dialog with request number S4HK903703 and short description SAP MM MADE EASY</w:t>
      </w:r>
    </w:p>
    <w:p>
      <w:pPr>
        <w:pStyle w:val="Heading2"/>
        <w:keepNext/>
        <w:keepLines/>
        <w:ind w:left="0"/>
        <w:outlineLvl w:val="1"/>
      </w:pPr>
      <w:r>
        <w:rPr>
          <w:b/>
          <w:color w:val="404040"/>
          <w:sz w:val="28"/>
          <w:rFonts w:ascii="Inter" w:hAnsi="Inter" w:eastAsia="Noto Sans CJK JP" w:cs="Noto Sans CJK JP"/>
        </w:rPr>
        <w:t>16. Confirm the final number range prompt</w:t>
      </w:r>
    </w:p>
    <w:p>
      <w:pPr>
        <w:keepNext/>
        <w:keepLines/>
      </w:pPr>
      <w:r>
        <w:rPr>
          <w:color w:val="404040"/>
          <w:sz w:val="24"/>
          <w:rFonts w:ascii="Inter" w:hAnsi="Inter" w:eastAsia="Noto Sans CJK JP" w:cs="Noto Sans CJK JP"/>
        </w:rPr>
        <w:t xml:space="preserve">If prompted again with "Do you really want to transport number ranges?" for the new company code (for example, </w:t>
      </w:r>
      <w:r>
        <w:rPr>
          <w:color w:val="4472C4"/>
          <w:sz w:val="24"/>
          <w:rFonts w:ascii="Times New Roman" w:hAnsi="Times New Roman" w:eastAsia="Noto Sans CJK JP" w:cs="Noto Sans CJK JP"/>
        </w:rPr>
        <w:t>REL1</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No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Transport number ranges prompt with No selected for the new company code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learned how to create a company code in SAP MM by copying an existing one. By following these steps, you copied the source company code's configuration, entered the new company code's details and address, and responded to each table-copy prompt, resulting in a fully configured new company code (</w:t>
      </w:r>
      <w:r>
        <w:rPr>
          <w:color w:val="4472C4"/>
          <w:sz w:val="24"/>
          <w:rFonts w:ascii="Times New Roman" w:hAnsi="Times New Roman" w:eastAsia="Noto Sans CJK JP" w:cs="Noto Sans CJK JP"/>
        </w:rPr>
        <w:t>REL1</w:t>
      </w:r>
      <w:r>
        <w:rPr>
          <w:color w:val="404040"/>
          <w:sz w:val="24"/>
          <w:rFonts w:ascii="Inter" w:hAnsi="Inter" w:eastAsia="Noto Sans CJK JP" w:cs="Noto Sans CJK JP"/>
        </w:rPr>
        <w:t>) ready for use.</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