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configure a pricing procedure in SAP SD</w:t>
      </w:r>
    </w:p>
    <w:p>
      <w:pPr/>
      <w:r>
        <w:rPr>
          <w:color w:val="404040"/>
          <w:sz w:val="24"/>
          <w:rFonts w:ascii="Inter" w:hAnsi="Inter" w:eastAsia="Noto Sans CJK JP" w:cs="Noto Sans CJK JP"/>
        </w:rPr>
        <w:t>Configuring a pricing procedure in SAP SD involves defining condition tables, access sequences, and condition types before assembling them into a procedure that the system uses to calculate prices on sales documents. This guide walks through the complete process in SAP SD, from building the pricing building blocks to validating the configuration with a sales order, delivery, and billing document.</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access to the following transaction codes in your SAP GUI:</w:t>
      </w:r>
    </w:p>
    <w:p>
      <w:pPr>
        <w:pStyle w:val="ListBullet2"/>
      </w:pPr>
      <w:r>
        <w:rPr>
          <w:b/>
          <w:color w:val="404040"/>
          <w:sz w:val="24"/>
          <w:rFonts w:ascii="Inter" w:hAnsi="Inter" w:eastAsia="Noto Sans CJK JP" w:cs="Noto Sans CJK JP"/>
        </w:rPr>
        <w:t>V/03</w:t>
      </w:r>
      <w:r>
        <w:rPr>
          <w:color w:val="404040"/>
          <w:sz w:val="24"/>
          <w:rFonts w:ascii="Inter" w:hAnsi="Inter" w:eastAsia="Noto Sans CJK JP" w:cs="Noto Sans CJK JP"/>
        </w:rPr>
        <w:t xml:space="preserve"> – Define condition table</w:t>
      </w:r>
    </w:p>
    <w:p>
      <w:pPr>
        <w:pStyle w:val="ListBullet2"/>
      </w:pPr>
      <w:r>
        <w:rPr>
          <w:b/>
          <w:color w:val="404040"/>
          <w:sz w:val="24"/>
          <w:rFonts w:ascii="Inter" w:hAnsi="Inter" w:eastAsia="Noto Sans CJK JP" w:cs="Noto Sans CJK JP"/>
        </w:rPr>
        <w:t>V/07</w:t>
      </w:r>
      <w:r>
        <w:rPr>
          <w:color w:val="404040"/>
          <w:sz w:val="24"/>
          <w:rFonts w:ascii="Inter" w:hAnsi="Inter" w:eastAsia="Noto Sans CJK JP" w:cs="Noto Sans CJK JP"/>
        </w:rPr>
        <w:t xml:space="preserve"> – Define access sequence</w:t>
      </w:r>
    </w:p>
    <w:p>
      <w:pPr>
        <w:pStyle w:val="ListBullet2"/>
      </w:pPr>
      <w:r>
        <w:rPr>
          <w:b/>
          <w:color w:val="404040"/>
          <w:sz w:val="24"/>
          <w:rFonts w:ascii="Inter" w:hAnsi="Inter" w:eastAsia="Noto Sans CJK JP" w:cs="Noto Sans CJK JP"/>
        </w:rPr>
        <w:t>V/06</w:t>
      </w:r>
      <w:r>
        <w:rPr>
          <w:color w:val="404040"/>
          <w:sz w:val="24"/>
          <w:rFonts w:ascii="Inter" w:hAnsi="Inter" w:eastAsia="Noto Sans CJK JP" w:cs="Noto Sans CJK JP"/>
        </w:rPr>
        <w:t xml:space="preserve"> – Define condition type</w:t>
      </w:r>
    </w:p>
    <w:p>
      <w:pPr>
        <w:pStyle w:val="ListBullet2"/>
      </w:pPr>
      <w:r>
        <w:rPr>
          <w:b/>
          <w:color w:val="404040"/>
          <w:sz w:val="24"/>
          <w:rFonts w:ascii="Inter" w:hAnsi="Inter" w:eastAsia="Noto Sans CJK JP" w:cs="Noto Sans CJK JP"/>
        </w:rPr>
        <w:t>VK11</w:t>
      </w:r>
      <w:r>
        <w:rPr>
          <w:color w:val="404040"/>
          <w:sz w:val="24"/>
          <w:rFonts w:ascii="Inter" w:hAnsi="Inter" w:eastAsia="Noto Sans CJK JP" w:cs="Noto Sans CJK JP"/>
        </w:rPr>
        <w:t xml:space="preserve"> – Create condition records</w:t>
      </w:r>
    </w:p>
    <w:p>
      <w:pPr>
        <w:pStyle w:val="ListBullet2"/>
      </w:pPr>
      <w:r>
        <w:rPr>
          <w:b/>
          <w:color w:val="404040"/>
          <w:sz w:val="24"/>
          <w:rFonts w:ascii="Inter" w:hAnsi="Inter" w:eastAsia="Noto Sans CJK JP" w:cs="Noto Sans CJK JP"/>
        </w:rPr>
        <w:t>VA01</w:t>
      </w:r>
      <w:r>
        <w:rPr>
          <w:color w:val="404040"/>
          <w:sz w:val="24"/>
          <w:rFonts w:ascii="Inter" w:hAnsi="Inter" w:eastAsia="Noto Sans CJK JP" w:cs="Noto Sans CJK JP"/>
        </w:rPr>
        <w:t xml:space="preserve"> – Create sales order</w:t>
      </w:r>
    </w:p>
    <w:p>
      <w:pPr>
        <w:pStyle w:val="ListBullet2"/>
      </w:pPr>
      <w:r>
        <w:rPr>
          <w:b/>
          <w:color w:val="404040"/>
          <w:sz w:val="24"/>
          <w:rFonts w:ascii="Inter" w:hAnsi="Inter" w:eastAsia="Noto Sans CJK JP" w:cs="Noto Sans CJK JP"/>
        </w:rPr>
        <w:t>VL01N</w:t>
      </w:r>
      <w:r>
        <w:rPr>
          <w:color w:val="404040"/>
          <w:sz w:val="24"/>
          <w:rFonts w:ascii="Inter" w:hAnsi="Inter" w:eastAsia="Noto Sans CJK JP" w:cs="Noto Sans CJK JP"/>
        </w:rPr>
        <w:t xml:space="preserve"> – Create outbound delivery</w:t>
      </w:r>
    </w:p>
    <w:p>
      <w:pPr>
        <w:pStyle w:val="ListBullet2"/>
      </w:pPr>
      <w:r>
        <w:rPr>
          <w:b/>
          <w:color w:val="404040"/>
          <w:sz w:val="24"/>
          <w:rFonts w:ascii="Inter" w:hAnsi="Inter" w:eastAsia="Noto Sans CJK JP" w:cs="Noto Sans CJK JP"/>
        </w:rPr>
        <w:t>VF01</w:t>
      </w:r>
      <w:r>
        <w:rPr>
          <w:color w:val="404040"/>
          <w:sz w:val="24"/>
          <w:rFonts w:ascii="Inter" w:hAnsi="Inter" w:eastAsia="Noto Sans CJK JP" w:cs="Noto Sans CJK JP"/>
        </w:rPr>
        <w:t xml:space="preserve"> – Create billing document</w:t>
      </w:r>
    </w:p>
    <w:p>
      <w:pPr>
        <w:pStyle w:val="Heading1"/>
        <w:keepNext/>
        <w:keepLines/>
        <w:outlineLvl w:val="0"/>
      </w:pPr>
      <w:r>
        <w:rPr>
          <w:b/>
          <w:color w:val="404040"/>
          <w:sz w:val="32"/>
          <w:rFonts w:ascii="Inter" w:hAnsi="Inter" w:eastAsia="Noto Sans CJK JP" w:cs="Noto Sans CJK JP"/>
        </w:rPr>
        <w:t>Overview of the configuration steps</w:t>
      </w:r>
    </w:p>
    <w:p>
      <w:pPr/>
      <w:r>
        <w:rPr>
          <w:color w:val="404040"/>
          <w:sz w:val="24"/>
          <w:rFonts w:ascii="Inter" w:hAnsi="Inter" w:eastAsia="Noto Sans CJK JP" w:cs="Noto Sans CJK JP"/>
        </w:rPr>
        <w:t>A complete pricing procedure setup in SAP SD follows these main stages:</w:t>
      </w:r>
    </w:p>
    <w:p>
      <w:pPr>
        <w:pStyle w:val="ListBullet2"/>
      </w:pPr>
      <w:r>
        <w:rPr>
          <w:color w:val="404040"/>
          <w:sz w:val="24"/>
          <w:rFonts w:ascii="Inter" w:hAnsi="Inter" w:eastAsia="Noto Sans CJK JP" w:cs="Noto Sans CJK JP"/>
        </w:rPr>
        <w:t>Define Condition Table</w:t>
      </w:r>
    </w:p>
    <w:p>
      <w:pPr>
        <w:pStyle w:val="ListBullet2"/>
      </w:pPr>
      <w:r>
        <w:rPr>
          <w:color w:val="404040"/>
          <w:sz w:val="24"/>
          <w:rFonts w:ascii="Inter" w:hAnsi="Inter" w:eastAsia="Noto Sans CJK JP" w:cs="Noto Sans CJK JP"/>
        </w:rPr>
        <w:t>Define Access Sequence</w:t>
      </w:r>
    </w:p>
    <w:p>
      <w:pPr>
        <w:pStyle w:val="ListBullet2"/>
      </w:pPr>
      <w:r>
        <w:rPr>
          <w:color w:val="404040"/>
          <w:sz w:val="24"/>
          <w:rFonts w:ascii="Inter" w:hAnsi="Inter" w:eastAsia="Noto Sans CJK JP" w:cs="Noto Sans CJK JP"/>
        </w:rPr>
        <w:t>Define Condition Type</w:t>
      </w:r>
    </w:p>
    <w:p>
      <w:pPr>
        <w:pStyle w:val="ListBullet2"/>
      </w:pPr>
      <w:r>
        <w:rPr>
          <w:color w:val="404040"/>
          <w:sz w:val="24"/>
          <w:rFonts w:ascii="Inter" w:hAnsi="Inter" w:eastAsia="Noto Sans CJK JP" w:cs="Noto Sans CJK JP"/>
        </w:rPr>
        <w:t>Define Pricing Procedure</w:t>
      </w:r>
    </w:p>
    <w:p>
      <w:pPr>
        <w:pStyle w:val="ListBullet2"/>
      </w:pPr>
      <w:r>
        <w:rPr>
          <w:color w:val="404040"/>
          <w:sz w:val="24"/>
          <w:rFonts w:ascii="Inter" w:hAnsi="Inter" w:eastAsia="Noto Sans CJK JP" w:cs="Noto Sans CJK JP"/>
        </w:rPr>
        <w:t>Document Pricing Procedure</w:t>
      </w:r>
    </w:p>
    <w:p>
      <w:pPr>
        <w:pStyle w:val="ListBullet2"/>
      </w:pPr>
      <w:r>
        <w:rPr>
          <w:color w:val="404040"/>
          <w:sz w:val="24"/>
          <w:rFonts w:ascii="Inter" w:hAnsi="Inter" w:eastAsia="Noto Sans CJK JP" w:cs="Noto Sans CJK JP"/>
        </w:rPr>
        <w:t>Customer Pricing Procedure</w:t>
      </w:r>
    </w:p>
    <w:p>
      <w:pPr>
        <w:pStyle w:val="ListBullet2"/>
      </w:pPr>
      <w:r>
        <w:rPr>
          <w:color w:val="404040"/>
          <w:sz w:val="24"/>
          <w:rFonts w:ascii="Inter" w:hAnsi="Inter" w:eastAsia="Noto Sans CJK JP" w:cs="Noto Sans CJK JP"/>
        </w:rPr>
        <w:t>Pricing Procedure Determination</w:t>
      </w:r>
    </w:p>
    <w:p>
      <w:pPr>
        <w:pStyle w:val="ListBullet2"/>
      </w:pPr>
      <w:r>
        <w:rPr>
          <w:color w:val="404040"/>
          <w:sz w:val="24"/>
          <w:rFonts w:ascii="Inter" w:hAnsi="Inter" w:eastAsia="Noto Sans CJK JP" w:cs="Noto Sans CJK JP"/>
        </w:rPr>
        <w:t>Condition Record Creation (transaction code VK11)</w:t>
      </w:r>
    </w:p>
    <w:p>
      <w:pPr>
        <w:pStyle w:val="Heading1"/>
        <w:keepNext/>
        <w:keepLines/>
        <w:outlineLvl w:val="0"/>
      </w:pPr>
      <w:r>
        <w:rPr>
          <w:b/>
          <w:color w:val="404040"/>
          <w:sz w:val="32"/>
          <w:rFonts w:ascii="Inter" w:hAnsi="Inter" w:eastAsia="Noto Sans CJK JP" w:cs="Noto Sans CJK JP"/>
        </w:rPr>
        <w:t>Define the condition table</w:t>
      </w:r>
    </w:p>
    <w:p>
      <w:pPr>
        <w:pStyle w:val="Heading2"/>
        <w:keepNext/>
        <w:keepLines/>
        <w:ind w:left="0"/>
        <w:outlineLvl w:val="1"/>
      </w:pPr>
      <w:r>
        <w:rPr>
          <w:b/>
          <w:color w:val="404040"/>
          <w:sz w:val="28"/>
          <w:rFonts w:ascii="Inter" w:hAnsi="Inter" w:eastAsia="Noto Sans CJK JP" w:cs="Noto Sans CJK JP"/>
        </w:rPr>
        <w:t>1. Open the condition table transaction</w:t>
      </w:r>
    </w:p>
    <w:p>
      <w:pPr>
        <w:keepNext/>
        <w:keepLines/>
      </w:pPr>
      <w:r>
        <w:rPr>
          <w:color w:val="404040"/>
          <w:sz w:val="24"/>
          <w:rFonts w:ascii="Inter" w:hAnsi="Inter" w:eastAsia="Noto Sans CJK JP" w:cs="Noto Sans CJK JP"/>
        </w:rPr>
        <w:t xml:space="preserve">Use transaction code </w:t>
      </w:r>
      <w:r>
        <w:rPr>
          <w:b/>
          <w:color w:val="404040"/>
          <w:sz w:val="24"/>
          <w:rFonts w:ascii="Inter" w:hAnsi="Inter" w:eastAsia="Noto Sans CJK JP" w:cs="Noto Sans CJK JP"/>
        </w:rPr>
        <w:t>V/03</w:t>
      </w:r>
      <w:r>
        <w:rPr>
          <w:color w:val="404040"/>
          <w:sz w:val="24"/>
          <w:rFonts w:ascii="Inter" w:hAnsi="Inter" w:eastAsia="Noto Sans CJK JP" w:cs="Noto Sans CJK JP"/>
        </w:rPr>
        <w:t xml:space="preserve"> to begin defining a condition table.</w:t>
      </w:r>
    </w:p>
    <w:p>
      <w:pPr>
        <w:keepNext/>
        <w:keepLines/>
        <w:jc w:val="center"/>
      </w:pPr>
      <w:r>
        <w:drawing>
          <wp:inline xmlns:a="http://schemas.openxmlformats.org/drawingml/2006/main" xmlns:pic="http://schemas.openxmlformats.org/drawingml/2006/picture">
            <wp:extent cx="5328000" cy="402185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4021850"/>
                    </a:xfrm>
                    <a:prstGeom prst="rect"/>
                  </pic:spPr>
                </pic:pic>
              </a:graphicData>
            </a:graphic>
          </wp:inline>
        </w:drawing>
      </w:r>
    </w:p>
    <w:p>
      <w:pPr>
        <w:pStyle w:val="Caption"/>
        <w:jc w:val="center"/>
      </w:pPr>
      <w:r>
        <w:rPr>
          <w:b/>
          <w:color w:val="404040"/>
        </w:rPr>
        <w:t>SAP window with a notepad listing the configuration steps, customer, and material numbers, alongside transaction code V/03 used to define the condition table</w:t>
      </w:r>
    </w:p>
    <w:p>
      <w:pPr>
        <w:pStyle w:val="Heading2"/>
        <w:keepNext/>
        <w:keepLines/>
        <w:ind w:left="0"/>
        <w:outlineLvl w:val="1"/>
      </w:pPr>
      <w:r>
        <w:rPr>
          <w:b/>
          <w:color w:val="404040"/>
          <w:sz w:val="28"/>
          <w:rFonts w:ascii="Inter" w:hAnsi="Inter" w:eastAsia="Noto Sans CJK JP" w:cs="Noto Sans CJK JP"/>
        </w:rPr>
        <w:t>2. Create the condition table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Condition Table (Pricing Sales/Distribution)</w:t>
      </w:r>
      <w:r>
        <w:rPr>
          <w:color w:val="404040"/>
          <w:sz w:val="24"/>
          <w:rFonts w:ascii="Inter" w:hAnsi="Inter" w:eastAsia="Noto Sans CJK JP" w:cs="Noto Sans CJK JP"/>
        </w:rPr>
        <w:t xml:space="preserve"> screen:</w:t>
      </w:r>
    </w:p>
    <w:p>
      <w:pPr>
        <w:pStyle w:val="ListBullet2"/>
      </w:pPr>
      <w:r>
        <w:rPr>
          <w:color w:val="404040"/>
          <w:sz w:val="24"/>
          <w:rFonts w:ascii="Inter" w:hAnsi="Inter" w:eastAsia="Noto Sans CJK JP" w:cs="Noto Sans CJK JP"/>
        </w:rPr>
        <w:t>Enter a table number above 500 (for example, 625 or 626).</w:t>
      </w:r>
    </w:p>
    <w:p>
      <w:pPr>
        <w:pStyle w:val="ListBullet2"/>
      </w:pPr>
      <w:r>
        <w:rPr>
          <w:color w:val="404040"/>
          <w:sz w:val="24"/>
          <w:rFonts w:ascii="Inter" w:hAnsi="Inter" w:eastAsia="Noto Sans CJK JP" w:cs="Noto Sans CJK JP"/>
        </w:rPr>
        <w:t>Use the Page Up and Page Down keys to browse available table numbers.</w:t>
      </w:r>
    </w:p>
    <w:p>
      <w:pPr>
        <w:pStyle w:val="ListBullet2"/>
      </w:pPr>
      <w:r>
        <w:rPr>
          <w:color w:val="404040"/>
          <w:sz w:val="24"/>
          <w:rFonts w:ascii="Inter" w:hAnsi="Inter" w:eastAsia="Noto Sans CJK JP" w:cs="Noto Sans CJK JP"/>
        </w:rPr>
        <w:t xml:space="preserve">Make sure </w:t>
      </w:r>
      <w:r>
        <w:rPr>
          <w:b/>
          <w:color w:val="404040"/>
          <w:sz w:val="24"/>
          <w:rFonts w:ascii="Inter" w:hAnsi="Inter" w:eastAsia="Noto Sans CJK JP" w:cs="Noto Sans CJK JP"/>
        </w:rPr>
        <w:t>With validity period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With release status</w:t>
      </w:r>
      <w:r>
        <w:rPr>
          <w:color w:val="404040"/>
          <w:sz w:val="24"/>
          <w:rFonts w:ascii="Inter" w:hAnsi="Inter" w:eastAsia="Noto Sans CJK JP" w:cs="Noto Sans CJK JP"/>
        </w:rPr>
        <w:t xml:space="preserve"> are checked.</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Condition Table (Pricing Sales/Distribution): Field Overview</w:t>
      </w:r>
      <w:r>
        <w:rPr>
          <w:color w:val="404040"/>
          <w:sz w:val="24"/>
          <w:rFonts w:ascii="Inter" w:hAnsi="Inter" w:eastAsia="Noto Sans CJK JP" w:cs="Noto Sans CJK JP"/>
        </w:rPr>
        <w:t xml:space="preserve"> screen, select the fields required for your condition table:</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Sales Organization</w:t>
      </w:r>
      <w:r>
        <w:rPr>
          <w:color w:val="404040"/>
          <w:sz w:val="24"/>
          <w:rFonts w:ascii="Inter" w:hAnsi="Inter" w:eastAsia="Noto Sans CJK JP" w:cs="Noto Sans CJK JP"/>
        </w:rPr>
        <w:t xml:space="preserve"> from the field catalog and move it to the Selected Fields section.</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and move it to the Selected Fields section.</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and move it to the Selected Fields section.</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and move it to the Selected Fields section.</w:t>
      </w:r>
    </w:p>
    <w:p>
      <w:pPr>
        <w:pStyle w:val="ListBullet2"/>
      </w:pPr>
      <w:r>
        <w:rPr>
          <w:color w:val="404040"/>
          <w:sz w:val="24"/>
          <w:rFonts w:ascii="Inter" w:hAnsi="Inter" w:eastAsia="Noto Sans CJK JP" w:cs="Noto Sans CJK JP"/>
        </w:rPr>
        <w:t xml:space="preserve">Confirm the table number is set to </w:t>
      </w:r>
      <w:r>
        <w:rPr>
          <w:b/>
          <w:color w:val="404040"/>
          <w:sz w:val="24"/>
          <w:rFonts w:ascii="Inter" w:hAnsi="Inter" w:eastAsia="Noto Sans CJK JP" w:cs="Noto Sans CJK JP"/>
        </w:rPr>
        <w:t>626</w:t>
      </w:r>
      <w:r>
        <w:rPr>
          <w:color w:val="404040"/>
          <w:sz w:val="24"/>
          <w:rFonts w:ascii="Inter" w:hAnsi="Inter" w:eastAsia="Noto Sans CJK JP" w:cs="Noto Sans CJK JP"/>
        </w:rPr>
        <w:t>.</w:t>
      </w:r>
    </w:p>
    <w:p>
      <w:pPr>
        <w:pStyle w:val="ListBullet2"/>
        <w:keepNext/>
        <w:keepLines/>
      </w:pPr>
      <w:r>
        <w:rPr>
          <w:color w:val="404040"/>
          <w:sz w:val="24"/>
          <w:rFonts w:ascii="Inter" w:hAnsi="Inter" w:eastAsia="Noto Sans CJK JP" w:cs="Noto Sans CJK JP"/>
        </w:rPr>
        <w:t xml:space="preserve">Confirm that both </w:t>
      </w:r>
      <w:r>
        <w:rPr>
          <w:b/>
          <w:color w:val="404040"/>
          <w:sz w:val="24"/>
          <w:rFonts w:ascii="Inter" w:hAnsi="Inter" w:eastAsia="Noto Sans CJK JP" w:cs="Noto Sans CJK JP"/>
        </w:rPr>
        <w:t>With validity period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With release status</w:t>
      </w:r>
      <w:r>
        <w:rPr>
          <w:color w:val="404040"/>
          <w:sz w:val="24"/>
          <w:rFonts w:ascii="Inter" w:hAnsi="Inter" w:eastAsia="Noto Sans CJK JP" w:cs="Noto Sans CJK JP"/>
        </w:rPr>
        <w:t xml:space="preserve"> remain checked.</w:t>
      </w:r>
    </w:p>
    <w:p>
      <w:pPr>
        <w:keepNext/>
        <w:keepLines/>
        <w:jc w:val="center"/>
      </w:pPr>
      <w:r>
        <w:drawing>
          <wp:inline xmlns:a="http://schemas.openxmlformats.org/drawingml/2006/main" xmlns:pic="http://schemas.openxmlformats.org/drawingml/2006/picture">
            <wp:extent cx="5328000" cy="4021850"/>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all four selected fields — Sales Organization, Distribution Channel, Customer, and Material — in condition table 626</w:t>
      </w:r>
    </w:p>
    <w:p>
      <w:pPr>
        <w:pStyle w:val="Heading2"/>
        <w:keepNext/>
        <w:keepLines/>
        <w:ind w:left="0"/>
        <w:outlineLvl w:val="1"/>
      </w:pPr>
      <w:r>
        <w:rPr>
          <w:b/>
          <w:color w:val="404040"/>
          <w:sz w:val="28"/>
          <w:rFonts w:ascii="Inter" w:hAnsi="Inter" w:eastAsia="Noto Sans CJK JP" w:cs="Noto Sans CJK JP"/>
        </w:rPr>
        <w:t>3. Generate the condition table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Generate</w:t>
      </w:r>
      <w:r>
        <w:rPr>
          <w:color w:val="404040"/>
          <w:sz w:val="24"/>
          <w:rFonts w:ascii="Inter" w:hAnsi="Inter" w:eastAsia="Noto Sans CJK JP" w:cs="Noto Sans CJK JP"/>
        </w:rPr>
        <w:t xml:space="preserve"> button (or press </w:t>
      </w:r>
      <w:r>
        <w:rPr>
          <w:b/>
          <w:color w:val="404040"/>
          <w:sz w:val="24"/>
          <w:rFonts w:ascii="Inter" w:hAnsi="Inter" w:eastAsia="Noto Sans CJK JP" w:cs="Noto Sans CJK JP"/>
        </w:rPr>
        <w:t>Shift+F4</w:t>
      </w:r>
      <w:r>
        <w:rPr>
          <w:color w:val="404040"/>
          <w:sz w:val="24"/>
          <w:rFonts w:ascii="Inter" w:hAnsi="Inter" w:eastAsia="Noto Sans CJK JP" w:cs="Noto Sans CJK JP"/>
        </w:rPr>
        <w:t>) to create the condition table and wait for the system to process it.</w:t>
      </w:r>
    </w:p>
    <w:p>
      <w:pPr>
        <w:keepNext/>
        <w:keepLines/>
        <w:jc w:val="center"/>
      </w:pPr>
      <w:r>
        <w:drawing>
          <wp:inline xmlns:a="http://schemas.openxmlformats.org/drawingml/2006/main" xmlns:pic="http://schemas.openxmlformats.org/drawingml/2006/picture">
            <wp:extent cx="5328000" cy="4021850"/>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4021850"/>
                    </a:xfrm>
                    <a:prstGeom prst="rect"/>
                  </pic:spPr>
                </pic:pic>
              </a:graphicData>
            </a:graphic>
          </wp:inline>
        </w:drawing>
      </w:r>
    </w:p>
    <w:p>
      <w:pPr>
        <w:pStyle w:val="Caption"/>
        <w:jc w:val="center"/>
      </w:pPr>
      <w:r>
        <w:rPr>
          <w:b/>
          <w:color w:val="404040"/>
        </w:rPr>
        <w:t>Generate button highlighted on the SAP "Create Condition Table" screen, with all fields selected</w:t>
      </w:r>
    </w:p>
    <w:p>
      <w:pPr>
        <w:keepNext/>
        <w:keepLines/>
      </w:pPr>
      <w:r>
        <w:rPr>
          <w:color w:val="404040"/>
          <w:sz w:val="24"/>
          <w:rFonts w:ascii="Inter" w:hAnsi="Inter" w:eastAsia="Noto Sans CJK JP" w:cs="Noto Sans CJK JP"/>
        </w:rPr>
        <w:t xml:space="preserve">Review the generation log to confirm success. Look for messages such as "Table A626 has been saved" and "Reports and screens for table A626 marked for generation." Note that your condition table number is </w:t>
      </w:r>
      <w:r>
        <w:rPr>
          <w:b/>
          <w:color w:val="404040"/>
          <w:sz w:val="24"/>
          <w:rFonts w:ascii="Inter" w:hAnsi="Inter" w:eastAsia="Noto Sans CJK JP" w:cs="Noto Sans CJK JP"/>
        </w:rPr>
        <w:t>626</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21850"/>
                    </a:xfrm>
                    <a:prstGeom prst="rect"/>
                  </pic:spPr>
                </pic:pic>
              </a:graphicData>
            </a:graphic>
          </wp:inline>
        </w:drawing>
      </w:r>
    </w:p>
    <w:p>
      <w:pPr>
        <w:pStyle w:val="Caption"/>
        <w:jc w:val="center"/>
      </w:pPr>
      <w:r>
        <w:rPr>
          <w:b/>
          <w:color w:val="404040"/>
        </w:rPr>
        <w:t>SAP generation log confirming that table A626 has been saved, with a notepad showing the step summary and table number</w:t>
      </w:r>
    </w:p>
    <w:p>
      <w:pPr>
        <w:pStyle w:val="Heading1"/>
        <w:keepNext/>
        <w:keepLines/>
        <w:outlineLvl w:val="0"/>
      </w:pPr>
      <w:r>
        <w:rPr>
          <w:b/>
          <w:color w:val="404040"/>
          <w:sz w:val="32"/>
          <w:rFonts w:ascii="Inter" w:hAnsi="Inter" w:eastAsia="Noto Sans CJK JP" w:cs="Noto Sans CJK JP"/>
        </w:rPr>
        <w:t>Define the access sequence</w:t>
      </w:r>
    </w:p>
    <w:p>
      <w:pPr>
        <w:pStyle w:val="Heading2"/>
        <w:keepNext/>
        <w:keepLines/>
        <w:ind w:left="0"/>
        <w:outlineLvl w:val="1"/>
      </w:pPr>
      <w:r>
        <w:rPr>
          <w:b/>
          <w:color w:val="404040"/>
          <w:sz w:val="28"/>
          <w:rFonts w:ascii="Inter" w:hAnsi="Inter" w:eastAsia="Noto Sans CJK JP" w:cs="Noto Sans CJK JP"/>
        </w:rPr>
        <w:t>4. Open the access sequence configuration</w:t>
      </w:r>
    </w:p>
    <w:p>
      <w:pPr>
        <w:keepNext/>
        <w:keepLines/>
      </w:pPr>
      <w:r>
        <w:rPr>
          <w:color w:val="404040"/>
          <w:sz w:val="24"/>
          <w:rFonts w:ascii="Inter" w:hAnsi="Inter" w:eastAsia="Noto Sans CJK JP" w:cs="Noto Sans CJK JP"/>
        </w:rPr>
        <w:t xml:space="preserve">Return to the main configuration menu and navigate to the </w:t>
      </w:r>
      <w:r>
        <w:rPr>
          <w:b/>
          <w:color w:val="404040"/>
          <w:sz w:val="24"/>
          <w:rFonts w:ascii="Inter" w:hAnsi="Inter" w:eastAsia="Noto Sans CJK JP" w:cs="Noto Sans CJK JP"/>
        </w:rPr>
        <w:t>Access Sequence</w:t>
      </w:r>
      <w:r>
        <w:rPr>
          <w:color w:val="404040"/>
          <w:sz w:val="24"/>
          <w:rFonts w:ascii="Inter" w:hAnsi="Inter" w:eastAsia="Noto Sans CJK JP" w:cs="Noto Sans CJK JP"/>
        </w:rPr>
        <w:t xml:space="preserve"> configuration section. Use transaction code </w:t>
      </w:r>
      <w:r>
        <w:rPr>
          <w:b/>
          <w:color w:val="404040"/>
          <w:sz w:val="24"/>
          <w:rFonts w:ascii="Inter" w:hAnsi="Inter" w:eastAsia="Noto Sans CJK JP" w:cs="Noto Sans CJK JP"/>
        </w:rPr>
        <w:t>V/07</w:t>
      </w:r>
      <w:r>
        <w:rPr>
          <w:color w:val="404040"/>
          <w:sz w:val="24"/>
          <w:rFonts w:ascii="Inter" w:hAnsi="Inter" w:eastAsia="Noto Sans CJK JP" w:cs="Noto Sans CJK JP"/>
        </w:rPr>
        <w:t xml:space="preserve"> to define a new access sequence, then 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to create one.</w:t>
      </w:r>
    </w:p>
    <w:p>
      <w:pPr>
        <w:keepNext/>
        <w:keepLines/>
        <w:jc w:val="center"/>
      </w:pPr>
      <w:r>
        <w:drawing>
          <wp:inline xmlns:a="http://schemas.openxmlformats.org/drawingml/2006/main" xmlns:pic="http://schemas.openxmlformats.org/drawingml/2006/picture">
            <wp:extent cx="5328000" cy="4021850"/>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21850"/>
                    </a:xfrm>
                    <a:prstGeom prst="rect"/>
                  </pic:spPr>
                </pic:pic>
              </a:graphicData>
            </a:graphic>
          </wp:inline>
        </w:drawing>
      </w:r>
    </w:p>
    <w:p>
      <w:pPr>
        <w:pStyle w:val="Caption"/>
        <w:jc w:val="center"/>
      </w:pPr>
      <w:r>
        <w:rPr>
          <w:b/>
          <w:color w:val="404040"/>
        </w:rPr>
        <w:t>SAP "Change View 'Access Sequences': Overview" screen with the New Entries button highlighted</w:t>
      </w:r>
    </w:p>
    <w:p>
      <w:pPr>
        <w:pStyle w:val="Heading2"/>
        <w:keepNext/>
        <w:keepLines/>
        <w:ind w:left="0"/>
        <w:outlineLvl w:val="1"/>
      </w:pPr>
      <w:r>
        <w:rPr>
          <w:b/>
          <w:color w:val="404040"/>
          <w:sz w:val="28"/>
          <w:rFonts w:ascii="Inter" w:hAnsi="Inter" w:eastAsia="Noto Sans CJK JP" w:cs="Noto Sans CJK JP"/>
        </w:rPr>
        <w:t>5. Enter and finalize the access sequence</w:t>
      </w:r>
    </w:p>
    <w:p>
      <w:pPr/>
      <w:r>
        <w:rPr>
          <w:color w:val="404040"/>
          <w:sz w:val="24"/>
          <w:rFonts w:ascii="Inter" w:hAnsi="Inter" w:eastAsia="Noto Sans CJK JP" w:cs="Noto Sans CJK JP"/>
        </w:rPr>
        <w:t>Enter the following details for the new access sequence:</w:t>
      </w:r>
    </w:p>
    <w:p>
      <w:pPr>
        <w:pStyle w:val="ListBullet2"/>
      </w:pPr>
      <w:r>
        <w:rPr>
          <w:b/>
          <w:color w:val="404040"/>
          <w:sz w:val="24"/>
          <w:rFonts w:ascii="Inter" w:hAnsi="Inter" w:eastAsia="Noto Sans CJK JP" w:cs="Noto Sans CJK JP"/>
        </w:rPr>
        <w:t>Access Sequence:</w:t>
      </w:r>
      <w:r>
        <w:rPr>
          <w:color w:val="404040"/>
          <w:sz w:val="24"/>
          <w:rFonts w:ascii="Inter" w:hAnsi="Inter" w:eastAsia="Noto Sans CJK JP" w:cs="Noto Sans CJK JP"/>
        </w:rPr>
        <w:t xml:space="preserve"> A626</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 relevant description, for example "Access sequence for table 626"</w:t>
      </w:r>
    </w:p>
    <w:p>
      <w:pPr>
        <w:pStyle w:val="ListBullet2"/>
      </w:pPr>
      <w:r>
        <w:rPr>
          <w:b/>
          <w:color w:val="404040"/>
          <w:sz w:val="24"/>
          <w:rFonts w:ascii="Inter" w:hAnsi="Inter" w:eastAsia="Noto Sans CJK JP" w:cs="Noto Sans CJK JP"/>
        </w:rPr>
        <w:t>Transaction Code:</w:t>
      </w:r>
      <w:r>
        <w:rPr>
          <w:color w:val="404040"/>
          <w:sz w:val="24"/>
          <w:rFonts w:ascii="Inter" w:hAnsi="Inter" w:eastAsia="Noto Sans CJK JP" w:cs="Noto Sans CJK JP"/>
        </w:rPr>
        <w:t xml:space="preserve"> B-07</w:t>
      </w:r>
    </w:p>
    <w:p>
      <w:pPr>
        <w:keepNext/>
        <w:keepLines/>
      </w:pPr>
      <w:r>
        <w:rPr>
          <w:color w:val="404040"/>
          <w:sz w:val="24"/>
          <w:rFonts w:ascii="Inter" w:hAnsi="Inter" w:eastAsia="Noto Sans CJK JP" w:cs="Noto Sans CJK JP"/>
        </w:rPr>
        <w:t>Confirm the entry in your tracking notes.</w:t>
      </w:r>
    </w:p>
    <w:p>
      <w:pPr>
        <w:keepNext/>
        <w:keepLines/>
        <w:jc w:val="center"/>
      </w:pPr>
      <w:r>
        <w:drawing>
          <wp:inline xmlns:a="http://schemas.openxmlformats.org/drawingml/2006/main" xmlns:pic="http://schemas.openxmlformats.org/drawingml/2006/picture">
            <wp:extent cx="5328000" cy="4021850"/>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4021850"/>
                    </a:xfrm>
                    <a:prstGeom prst="rect"/>
                  </pic:spPr>
                </pic:pic>
              </a:graphicData>
            </a:graphic>
          </wp:inline>
        </w:drawing>
      </w:r>
    </w:p>
    <w:p>
      <w:pPr>
        <w:pStyle w:val="Caption"/>
        <w:jc w:val="center"/>
      </w:pPr>
      <w:r>
        <w:rPr>
          <w:b/>
          <w:color w:val="404040"/>
        </w:rPr>
        <w:t>Notepad showing access sequence A626 being added, with the SAP screen visible in the background</w:t>
      </w:r>
    </w:p>
    <w:p>
      <w:pPr/>
      <w:r>
        <w:rPr>
          <w:color w:val="404040"/>
          <w:sz w:val="24"/>
          <w:rFonts w:ascii="Inter" w:hAnsi="Inter" w:eastAsia="Noto Sans CJK JP" w:cs="Noto Sans CJK JP"/>
        </w:rPr>
        <w:t xml:space="preserve">Confirm that access sequence </w:t>
      </w:r>
      <w:r>
        <w:rPr>
          <w:b/>
          <w:color w:val="404040"/>
          <w:sz w:val="24"/>
          <w:rFonts w:ascii="Inter" w:hAnsi="Inter" w:eastAsia="Noto Sans CJK JP" w:cs="Noto Sans CJK JP"/>
        </w:rPr>
        <w:t>A626</w:t>
      </w:r>
      <w:r>
        <w:rPr>
          <w:color w:val="404040"/>
          <w:sz w:val="24"/>
          <w:rFonts w:ascii="Inter" w:hAnsi="Inter" w:eastAsia="Noto Sans CJK JP" w:cs="Noto Sans CJK JP"/>
        </w:rPr>
        <w:t xml:space="preserve"> is created and associated with table </w:t>
      </w:r>
      <w:r>
        <w:rPr>
          <w:b/>
          <w:color w:val="404040"/>
          <w:sz w:val="24"/>
          <w:rFonts w:ascii="Inter" w:hAnsi="Inter" w:eastAsia="Noto Sans CJK JP" w:cs="Noto Sans CJK JP"/>
        </w:rPr>
        <w:t>626</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when prompted to confirm your entries.</w:t>
      </w:r>
    </w:p>
    <w:p>
      <w:pPr>
        <w:pStyle w:val="ListBullet2"/>
      </w:pPr>
      <w:r>
        <w:rPr>
          <w:color w:val="404040"/>
          <w:sz w:val="24"/>
          <w:rFonts w:ascii="Inter" w:hAnsi="Inter" w:eastAsia="Noto Sans CJK JP" w:cs="Noto Sans CJK JP"/>
        </w:rPr>
        <w:t>Double-click the relevant line item to review the fields.</w:t>
      </w:r>
    </w:p>
    <w:p>
      <w:pPr>
        <w:pStyle w:val="ListBullet2"/>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again to proceed.</w:t>
      </w:r>
    </w:p>
    <w:p>
      <w:pPr>
        <w:pStyle w:val="ListBullet2"/>
      </w:pPr>
      <w:r>
        <w:rPr>
          <w:color w:val="404040"/>
          <w:sz w:val="24"/>
          <w:rFonts w:ascii="Inter" w:hAnsi="Inter" w:eastAsia="Noto Sans CJK JP" w:cs="Noto Sans CJK JP"/>
        </w:rPr>
        <w:t>Save your changes to generate the access sequence.</w:t>
      </w:r>
    </w:p>
    <w:p>
      <w:pPr>
        <w:pStyle w:val="ListBullet2"/>
        <w:keepNext/>
        <w:keepLines/>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F3</w:t>
      </w:r>
      <w:r>
        <w:rPr>
          <w:color w:val="404040"/>
          <w:sz w:val="24"/>
          <w:rFonts w:ascii="Inter" w:hAnsi="Inter" w:eastAsia="Noto Sans CJK JP" w:cs="Noto Sans CJK JP"/>
        </w:rPr>
        <w:t xml:space="preserve"> to return to the previous menu.</w:t>
      </w:r>
    </w:p>
    <w:p>
      <w:pPr>
        <w:keepNext/>
        <w:keepLines/>
        <w:jc w:val="center"/>
      </w:pPr>
      <w:r>
        <w:drawing>
          <wp:inline xmlns:a="http://schemas.openxmlformats.org/drawingml/2006/main" xmlns:pic="http://schemas.openxmlformats.org/drawingml/2006/picture">
            <wp:extent cx="5328000" cy="4021850"/>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4021850"/>
                    </a:xfrm>
                    <a:prstGeom prst="rect"/>
                  </pic:spPr>
                </pic:pic>
              </a:graphicData>
            </a:graphic>
          </wp:inline>
        </w:drawing>
      </w:r>
    </w:p>
    <w:p>
      <w:pPr>
        <w:pStyle w:val="Caption"/>
        <w:jc w:val="center"/>
      </w:pPr>
      <w:r>
        <w:rPr>
          <w:b/>
          <w:color w:val="404040"/>
        </w:rPr>
        <w:t>SAP "Fields: Overview" screen showing Access Sequence A626, Table 626, and all selected fields: Sales Organization, Distribution Channel, Sold-to Party, Pricing Ref. Material, Release Status, and Processing Status</w:t>
      </w:r>
    </w:p>
    <w:p>
      <w:pPr>
        <w:pStyle w:val="Heading1"/>
        <w:keepNext/>
        <w:keepLines/>
        <w:outlineLvl w:val="0"/>
      </w:pPr>
      <w:r>
        <w:rPr>
          <w:b/>
          <w:color w:val="404040"/>
          <w:sz w:val="32"/>
          <w:rFonts w:ascii="Inter" w:hAnsi="Inter" w:eastAsia="Noto Sans CJK JP" w:cs="Noto Sans CJK JP"/>
        </w:rPr>
        <w:t>Define the condition type</w:t>
      </w:r>
    </w:p>
    <w:p>
      <w:pPr>
        <w:pStyle w:val="Heading2"/>
        <w:keepNext/>
        <w:keepLines/>
        <w:ind w:left="0"/>
        <w:outlineLvl w:val="1"/>
      </w:pPr>
      <w:r>
        <w:rPr>
          <w:b/>
          <w:color w:val="404040"/>
          <w:sz w:val="28"/>
          <w:rFonts w:ascii="Inter" w:hAnsi="Inter" w:eastAsia="Noto Sans CJK JP" w:cs="Noto Sans CJK JP"/>
        </w:rPr>
        <w:t>6. Open condition type definition</w:t>
      </w:r>
    </w:p>
    <w:p>
      <w:pPr>
        <w:keepNext/>
        <w:keepLines/>
      </w:pPr>
      <w:r>
        <w:rPr>
          <w:color w:val="404040"/>
          <w:sz w:val="24"/>
          <w:rFonts w:ascii="Inter" w:hAnsi="Inter" w:eastAsia="Noto Sans CJK JP" w:cs="Noto Sans CJK JP"/>
        </w:rPr>
        <w:t xml:space="preserve">Go to the </w:t>
      </w:r>
      <w:r>
        <w:rPr>
          <w:b/>
          <w:color w:val="404040"/>
          <w:sz w:val="24"/>
          <w:rFonts w:ascii="Inter" w:hAnsi="Inter" w:eastAsia="Noto Sans CJK JP" w:cs="Noto Sans CJK JP"/>
        </w:rPr>
        <w:t>Condition Types</w:t>
      </w:r>
      <w:r>
        <w:rPr>
          <w:color w:val="404040"/>
          <w:sz w:val="24"/>
          <w:rFonts w:ascii="Inter" w:hAnsi="Inter" w:eastAsia="Noto Sans CJK JP" w:cs="Noto Sans CJK JP"/>
        </w:rPr>
        <w:t xml:space="preserve"> definition section using transaction code </w:t>
      </w:r>
      <w:r>
        <w:rPr>
          <w:b/>
          <w:color w:val="404040"/>
          <w:sz w:val="24"/>
          <w:rFonts w:ascii="Inter" w:hAnsi="Inter" w:eastAsia="Noto Sans CJK JP" w:cs="Noto Sans CJK JP"/>
        </w:rPr>
        <w:t>V/06</w:t>
      </w:r>
      <w:r>
        <w:rPr>
          <w:color w:val="404040"/>
          <w:sz w:val="24"/>
          <w:rFonts w:ascii="Inter" w:hAnsi="Inter" w:eastAsia="Noto Sans CJK JP" w:cs="Noto Sans CJK JP"/>
        </w:rPr>
        <w:t xml:space="preserve">, then select the </w:t>
      </w:r>
      <w:r>
        <w:rPr>
          <w:b/>
          <w:color w:val="404040"/>
          <w:sz w:val="24"/>
          <w:rFonts w:ascii="Inter" w:hAnsi="Inter" w:eastAsia="Noto Sans CJK JP" w:cs="Noto Sans CJK JP"/>
        </w:rPr>
        <w:t>Conditions: Condition Types</w:t>
      </w:r>
      <w:r>
        <w:rPr>
          <w:color w:val="404040"/>
          <w:sz w:val="24"/>
          <w:rFonts w:ascii="Inter" w:hAnsi="Inter" w:eastAsia="Noto Sans CJK JP" w:cs="Noto Sans CJK JP"/>
        </w:rPr>
        <w:t xml:space="preserve"> overview from the SAP menu.</w:t>
      </w:r>
    </w:p>
    <w:p>
      <w:pPr>
        <w:keepNext/>
        <w:keepLines/>
        <w:jc w:val="center"/>
      </w:pPr>
      <w:r>
        <w:drawing>
          <wp:inline xmlns:a="http://schemas.openxmlformats.org/drawingml/2006/main" xmlns:pic="http://schemas.openxmlformats.org/drawingml/2006/picture">
            <wp:extent cx="5328000" cy="4021850"/>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4021850"/>
                    </a:xfrm>
                    <a:prstGeom prst="rect"/>
                  </pic:spPr>
                </pic:pic>
              </a:graphicData>
            </a:graphic>
          </wp:inline>
        </w:drawing>
      </w:r>
    </w:p>
    <w:p>
      <w:pPr>
        <w:pStyle w:val="Caption"/>
        <w:jc w:val="center"/>
      </w:pPr>
      <w:r>
        <w:rPr>
          <w:b/>
          <w:color w:val="404040"/>
        </w:rPr>
        <w:t>SAP "Conditions: Condition Types: Overview" screen with a list of condition types, including PR00 highlighted</w:t>
      </w:r>
    </w:p>
    <w:p>
      <w:pPr>
        <w:pStyle w:val="Heading2"/>
        <w:keepNext/>
        <w:keepLines/>
        <w:ind w:left="0"/>
        <w:outlineLvl w:val="1"/>
      </w:pPr>
      <w:r>
        <w:rPr>
          <w:b/>
          <w:color w:val="404040"/>
          <w:sz w:val="28"/>
          <w:rFonts w:ascii="Inter" w:hAnsi="Inter" w:eastAsia="Noto Sans CJK JP" w:cs="Noto Sans CJK JP"/>
        </w:rPr>
        <w:t>7. Copy the standard condition type PR00</w:t>
      </w:r>
    </w:p>
    <w:p>
      <w:pPr>
        <w:keepNext/>
        <w:keepLines/>
      </w:pPr>
      <w:r>
        <w:rPr>
          <w:color w:val="404040"/>
          <w:sz w:val="24"/>
          <w:rFonts w:ascii="Inter" w:hAnsi="Inter" w:eastAsia="Noto Sans CJK JP" w:cs="Noto Sans CJK JP"/>
        </w:rPr>
        <w:t xml:space="preserve">Find </w:t>
      </w:r>
      <w:r>
        <w:rPr>
          <w:b/>
          <w:color w:val="404040"/>
          <w:sz w:val="24"/>
          <w:rFonts w:ascii="Inter" w:hAnsi="Inter" w:eastAsia="Noto Sans CJK JP" w:cs="Noto Sans CJK JP"/>
        </w:rPr>
        <w:t>PR00</w:t>
      </w:r>
      <w:r>
        <w:rPr>
          <w:color w:val="404040"/>
          <w:sz w:val="24"/>
          <w:rFonts w:ascii="Inter" w:hAnsi="Inter" w:eastAsia="Noto Sans CJK JP" w:cs="Noto Sans CJK JP"/>
        </w:rPr>
        <w:t xml:space="preserve"> (Base Pricing) in the list and select it as the template for your new condition type. Click </w:t>
      </w:r>
      <w:r>
        <w:rPr>
          <w:b/>
          <w:color w:val="404040"/>
          <w:sz w:val="24"/>
          <w:rFonts w:ascii="Inter" w:hAnsi="Inter" w:eastAsia="Noto Sans CJK JP" w:cs="Noto Sans CJK JP"/>
        </w:rPr>
        <w:t>Copy As</w:t>
      </w:r>
      <w:r>
        <w:rPr>
          <w:color w:val="404040"/>
          <w:sz w:val="24"/>
          <w:rFonts w:ascii="Inter" w:hAnsi="Inter" w:eastAsia="Noto Sans CJK JP" w:cs="Noto Sans CJK JP"/>
        </w:rPr>
        <w:t xml:space="preserve"> (or press </w:t>
      </w:r>
      <w:r>
        <w:rPr>
          <w:b/>
          <w:color w:val="404040"/>
          <w:sz w:val="24"/>
          <w:rFonts w:ascii="Inter" w:hAnsi="Inter" w:eastAsia="Noto Sans CJK JP" w:cs="Noto Sans CJK JP"/>
        </w:rPr>
        <w:t>F6</w:t>
      </w:r>
      <w:r>
        <w:rPr>
          <w:color w:val="404040"/>
          <w:sz w:val="24"/>
          <w:rFonts w:ascii="Inter" w:hAnsi="Inter" w:eastAsia="Noto Sans CJK JP" w:cs="Noto Sans CJK JP"/>
        </w:rPr>
        <w:t>) to create a new condition type based on PR00.</w:t>
      </w:r>
    </w:p>
    <w:p>
      <w:pPr>
        <w:keepNext/>
        <w:keepLines/>
        <w:jc w:val="center"/>
      </w:pPr>
      <w:r>
        <w:drawing>
          <wp:inline xmlns:a="http://schemas.openxmlformats.org/drawingml/2006/main" xmlns:pic="http://schemas.openxmlformats.org/drawingml/2006/picture">
            <wp:extent cx="5328000" cy="4021850"/>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4021850"/>
                    </a:xfrm>
                    <a:prstGeom prst="rect"/>
                  </pic:spPr>
                </pic:pic>
              </a:graphicData>
            </a:graphic>
          </wp:inline>
        </w:drawing>
      </w:r>
    </w:p>
    <w:p>
      <w:pPr>
        <w:pStyle w:val="Caption"/>
        <w:jc w:val="center"/>
      </w:pPr>
      <w:r>
        <w:rPr>
          <w:b/>
          <w:color w:val="404040"/>
        </w:rPr>
        <w:t>SAP "Conditions: Condition Types: Overview" screen with PR00 (Base Pricing) highlighted and the Copy As button selected</w:t>
      </w:r>
    </w:p>
    <w:p>
      <w:pPr>
        <w:pStyle w:val="Heading2"/>
        <w:keepNext/>
        <w:keepLines/>
        <w:ind w:left="0"/>
        <w:outlineLvl w:val="1"/>
      </w:pPr>
      <w:r>
        <w:rPr>
          <w:b/>
          <w:color w:val="404040"/>
          <w:sz w:val="28"/>
          <w:rFonts w:ascii="Inter" w:hAnsi="Inter" w:eastAsia="Noto Sans CJK JP" w:cs="Noto Sans CJK JP"/>
        </w:rPr>
        <w:t>8. Create the new condition type Z626</w:t>
      </w:r>
    </w:p>
    <w:p>
      <w:pPr/>
      <w:r>
        <w:rPr>
          <w:color w:val="404040"/>
          <w:sz w:val="24"/>
          <w:rFonts w:ascii="Inter" w:hAnsi="Inter" w:eastAsia="Noto Sans CJK JP" w:cs="Noto Sans CJK JP"/>
        </w:rPr>
        <w:t>In the copy dialog, enter:</w:t>
      </w:r>
    </w:p>
    <w:p>
      <w:pPr>
        <w:pStyle w:val="ListBullet2"/>
      </w:pPr>
      <w:r>
        <w:rPr>
          <w:b/>
          <w:color w:val="404040"/>
          <w:sz w:val="24"/>
          <w:rFonts w:ascii="Inter" w:hAnsi="Inter" w:eastAsia="Noto Sans CJK JP" w:cs="Noto Sans CJK JP"/>
        </w:rPr>
        <w:t>Condition Type:</w:t>
      </w:r>
      <w:r>
        <w:rPr>
          <w:color w:val="404040"/>
          <w:sz w:val="24"/>
          <w:rFonts w:ascii="Inter" w:hAnsi="Inter" w:eastAsia="Noto Sans CJK JP" w:cs="Noto Sans CJK JP"/>
        </w:rPr>
        <w:t xml:space="preserve"> Z626</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Base Pricing LEARN2W (or as required)</w:t>
      </w:r>
    </w:p>
    <w:p>
      <w:pPr>
        <w:pStyle w:val="ListBullet2"/>
      </w:pPr>
      <w:r>
        <w:rPr>
          <w:b/>
          <w:color w:val="404040"/>
          <w:sz w:val="24"/>
          <w:rFonts w:ascii="Inter" w:hAnsi="Inter" w:eastAsia="Noto Sans CJK JP" w:cs="Noto Sans CJK JP"/>
        </w:rPr>
        <w:t>Access Sequence:</w:t>
      </w:r>
      <w:r>
        <w:rPr>
          <w:color w:val="404040"/>
          <w:sz w:val="24"/>
          <w:rFonts w:ascii="Inter" w:hAnsi="Inter" w:eastAsia="Noto Sans CJK JP" w:cs="Noto Sans CJK JP"/>
        </w:rPr>
        <w:t xml:space="preserve"> A626</w:t>
      </w:r>
    </w:p>
    <w:p>
      <w:pPr>
        <w:keepNext/>
        <w:keepLines/>
      </w:pPr>
      <w:r>
        <w:rPr>
          <w:color w:val="404040"/>
          <w:sz w:val="24"/>
          <w:rFonts w:ascii="Inter" w:hAnsi="Inter" w:eastAsia="Noto Sans CJK JP" w:cs="Noto Sans CJK JP"/>
        </w:rPr>
        <w:t xml:space="preserve">Confirm and save. Verify that </w:t>
      </w:r>
      <w:r>
        <w:rPr>
          <w:b/>
          <w:color w:val="404040"/>
          <w:sz w:val="24"/>
          <w:rFonts w:ascii="Inter" w:hAnsi="Inter" w:eastAsia="Noto Sans CJK JP" w:cs="Noto Sans CJK JP"/>
        </w:rPr>
        <w:t>Z626</w:t>
      </w:r>
      <w:r>
        <w:rPr>
          <w:color w:val="404040"/>
          <w:sz w:val="24"/>
          <w:rFonts w:ascii="Inter" w:hAnsi="Inter" w:eastAsia="Noto Sans CJK JP" w:cs="Noto Sans CJK JP"/>
        </w:rPr>
        <w:t xml:space="preserve"> now appears in the list of condition types with the correct description and access sequence.</w:t>
      </w:r>
    </w:p>
    <w:p>
      <w:pPr>
        <w:keepNext/>
        <w:keepLines/>
        <w:jc w:val="center"/>
      </w:pPr>
      <w:r>
        <w:drawing>
          <wp:inline xmlns:a="http://schemas.openxmlformats.org/drawingml/2006/main" xmlns:pic="http://schemas.openxmlformats.org/drawingml/2006/picture">
            <wp:extent cx="5328000" cy="4021850"/>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4021850"/>
                    </a:xfrm>
                    <a:prstGeom prst="rect"/>
                  </pic:spPr>
                </pic:pic>
              </a:graphicData>
            </a:graphic>
          </wp:inline>
        </w:drawing>
      </w:r>
    </w:p>
    <w:p>
      <w:pPr>
        <w:pStyle w:val="Caption"/>
        <w:jc w:val="center"/>
      </w:pPr>
      <w:r>
        <w:rPr>
          <w:b/>
          <w:color w:val="404040"/>
        </w:rPr>
        <w:t>SAP "Conditions: Condition Types: Overview" screen showing the new condition type Z626 (Base Pricing LEARN2W) created and listed</w:t>
      </w:r>
    </w:p>
    <w:p>
      <w:pPr>
        <w:pStyle w:val="Heading2"/>
        <w:keepNext/>
        <w:keepLines/>
        <w:ind w:left="0"/>
        <w:outlineLvl w:val="1"/>
      </w:pPr>
      <w:r>
        <w:rPr>
          <w:b/>
          <w:color w:val="404040"/>
          <w:sz w:val="28"/>
          <w:rFonts w:ascii="Inter" w:hAnsi="Inter" w:eastAsia="Noto Sans CJK JP" w:cs="Noto Sans CJK JP"/>
        </w:rPr>
        <w:t>9. Verify the condition type configuration</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Change View "Conditions: Condition Types": Details</w:t>
      </w:r>
      <w:r>
        <w:rPr>
          <w:color w:val="404040"/>
          <w:sz w:val="24"/>
          <w:rFonts w:ascii="Inter" w:hAnsi="Inter" w:eastAsia="Noto Sans CJK JP" w:cs="Noto Sans CJK JP"/>
        </w:rPr>
        <w:t xml:space="preserve"> screen, confirm that the following fields are populated:</w:t>
      </w:r>
    </w:p>
    <w:p>
      <w:pPr>
        <w:pStyle w:val="ListBullet2"/>
      </w:pPr>
      <w:r>
        <w:rPr>
          <w:b/>
          <w:color w:val="404040"/>
          <w:sz w:val="24"/>
          <w:rFonts w:ascii="Inter" w:hAnsi="Inter" w:eastAsia="Noto Sans CJK JP" w:cs="Noto Sans CJK JP"/>
        </w:rPr>
        <w:t>Cond. type:</w:t>
      </w:r>
      <w:r>
        <w:rPr>
          <w:color w:val="404040"/>
          <w:sz w:val="24"/>
          <w:rFonts w:ascii="Inter" w:hAnsi="Inter" w:eastAsia="Noto Sans CJK JP" w:cs="Noto Sans CJK JP"/>
        </w:rPr>
        <w:t xml:space="preserve"> Z626</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Base Pricing LEARN2W</w:t>
      </w:r>
    </w:p>
    <w:p>
      <w:pPr>
        <w:pStyle w:val="ListBullet2"/>
      </w:pPr>
      <w:r>
        <w:rPr>
          <w:b/>
          <w:color w:val="404040"/>
          <w:sz w:val="24"/>
          <w:rFonts w:ascii="Inter" w:hAnsi="Inter" w:eastAsia="Noto Sans CJK JP" w:cs="Noto Sans CJK JP"/>
        </w:rPr>
        <w:t>Access seq.:</w:t>
      </w:r>
      <w:r>
        <w:rPr>
          <w:color w:val="404040"/>
          <w:sz w:val="24"/>
          <w:rFonts w:ascii="Inter" w:hAnsi="Inter" w:eastAsia="Noto Sans CJK JP" w:cs="Noto Sans CJK JP"/>
        </w:rPr>
        <w:t xml:space="preserve"> A626</w:t>
      </w:r>
    </w:p>
    <w:p>
      <w:pPr/>
      <w:r>
        <w:rPr>
          <w:color w:val="404040"/>
          <w:sz w:val="24"/>
          <w:rFonts w:ascii="Inter" w:hAnsi="Inter" w:eastAsia="Noto Sans CJK JP" w:cs="Noto Sans CJK JP"/>
        </w:rPr>
        <w:t xml:space="preserve">Double-check that access sequence </w:t>
      </w:r>
      <w:r>
        <w:rPr>
          <w:b/>
          <w:color w:val="404040"/>
          <w:sz w:val="24"/>
          <w:rFonts w:ascii="Inter" w:hAnsi="Inter" w:eastAsia="Noto Sans CJK JP" w:cs="Noto Sans CJK JP"/>
        </w:rPr>
        <w:t>A626</w:t>
      </w:r>
      <w:r>
        <w:rPr>
          <w:color w:val="404040"/>
          <w:sz w:val="24"/>
          <w:rFonts w:ascii="Inter" w:hAnsi="Inter" w:eastAsia="Noto Sans CJK JP" w:cs="Noto Sans CJK JP"/>
        </w:rPr>
        <w:t xml:space="preserve"> is correctly assigned to condition type </w:t>
      </w:r>
      <w:r>
        <w:rPr>
          <w:b/>
          <w:color w:val="404040"/>
          <w:sz w:val="24"/>
          <w:rFonts w:ascii="Inter" w:hAnsi="Inter" w:eastAsia="Noto Sans CJK JP" w:cs="Noto Sans CJK JP"/>
        </w:rPr>
        <w:t>Z626</w:t>
      </w:r>
      <w:r>
        <w:rPr>
          <w:color w:val="404040"/>
          <w:sz w:val="24"/>
          <w:rFonts w:ascii="Inter" w:hAnsi="Inter" w:eastAsia="Noto Sans CJK JP" w:cs="Noto Sans CJK JP"/>
        </w:rPr>
        <w:t>, and confirm that all previous steps are complete before proceeding to pricing procedure configuration.</w:t>
      </w:r>
    </w:p>
    <w:p>
      <w:pPr>
        <w:pStyle w:val="Heading1"/>
        <w:keepNext/>
        <w:keepLines/>
        <w:outlineLvl w:val="0"/>
      </w:pPr>
      <w:r>
        <w:rPr>
          <w:b/>
          <w:color w:val="404040"/>
          <w:sz w:val="32"/>
          <w:rFonts w:ascii="Inter" w:hAnsi="Inter" w:eastAsia="Noto Sans CJK JP" w:cs="Noto Sans CJK JP"/>
        </w:rPr>
        <w:t>Create and assign the pricing procedure</w:t>
      </w:r>
    </w:p>
    <w:p>
      <w:pPr>
        <w:pStyle w:val="Heading2"/>
        <w:keepNext/>
        <w:keepLines/>
        <w:ind w:left="0"/>
        <w:outlineLvl w:val="1"/>
      </w:pPr>
      <w:r>
        <w:rPr>
          <w:b/>
          <w:color w:val="404040"/>
          <w:sz w:val="28"/>
          <w:rFonts w:ascii="Inter" w:hAnsi="Inter" w:eastAsia="Noto Sans CJK JP" w:cs="Noto Sans CJK JP"/>
        </w:rPr>
        <w:t>10. Open the procedures overview</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Change View 'Procedures': Overview</w:t>
      </w:r>
      <w:r>
        <w:rPr>
          <w:color w:val="404040"/>
          <w:sz w:val="24"/>
          <w:rFonts w:ascii="Inter" w:hAnsi="Inter" w:eastAsia="Noto Sans CJK JP" w:cs="Noto Sans CJK JP"/>
        </w:rPr>
        <w:t xml:space="preserve"> screen. You will see a list of existing pricing procedures. 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at the top left to create a new pricing procedure.</w:t>
      </w:r>
    </w:p>
    <w:p>
      <w:pPr>
        <w:keepNext/>
        <w:keepLines/>
        <w:jc w:val="center"/>
      </w:pPr>
      <w:r>
        <w:drawing>
          <wp:inline xmlns:a="http://schemas.openxmlformats.org/drawingml/2006/main" xmlns:pic="http://schemas.openxmlformats.org/drawingml/2006/picture">
            <wp:extent cx="5328000" cy="4021850"/>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the Procedures Overview with the New Entries button highlighted, listing existing procedure codes and descriptions</w:t>
      </w:r>
    </w:p>
    <w:p>
      <w:pPr>
        <w:pStyle w:val="Heading2"/>
        <w:keepNext/>
        <w:keepLines/>
        <w:ind w:left="0"/>
        <w:outlineLvl w:val="1"/>
      </w:pPr>
      <w:r>
        <w:rPr>
          <w:b/>
          <w:color w:val="404040"/>
          <w:sz w:val="28"/>
          <w:rFonts w:ascii="Inter" w:hAnsi="Inter" w:eastAsia="Noto Sans CJK JP" w:cs="Noto Sans CJK JP"/>
        </w:rPr>
        <w:t>11. Create a new pricing procedure</w:t>
      </w:r>
    </w:p>
    <w:p>
      <w:pPr/>
      <w:r>
        <w:rPr>
          <w:color w:val="404040"/>
          <w:sz w:val="24"/>
          <w:rFonts w:ascii="Inter" w:hAnsi="Inter" w:eastAsia="Noto Sans CJK JP" w:cs="Noto Sans CJK JP"/>
        </w:rPr>
        <w:t>On the new entry screen, enter:</w:t>
      </w:r>
    </w:p>
    <w:p>
      <w:pPr>
        <w:pStyle w:val="ListBullet2"/>
      </w:pPr>
      <w:r>
        <w:rPr>
          <w:b/>
          <w:color w:val="404040"/>
          <w:sz w:val="24"/>
          <w:rFonts w:ascii="Inter" w:hAnsi="Inter" w:eastAsia="Noto Sans CJK JP" w:cs="Noto Sans CJK JP"/>
        </w:rPr>
        <w:t>Procedure:</w:t>
      </w:r>
      <w:r>
        <w:rPr>
          <w:color w:val="404040"/>
          <w:sz w:val="24"/>
          <w:rFonts w:ascii="Inter" w:hAnsi="Inter" w:eastAsia="Noto Sans CJK JP" w:cs="Noto Sans CJK JP"/>
        </w:rPr>
        <w:t xml:space="preserve"> Z626ZZ</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PRICING PROCEDURE LEARN2WIN</w:t>
      </w:r>
    </w:p>
    <w:p>
      <w:pPr/>
      <w:r>
        <w:rPr>
          <w:color w:val="404040"/>
          <w:sz w:val="24"/>
          <w:rFonts w:ascii="Inter" w:hAnsi="Inter" w:eastAsia="Noto Sans CJK JP" w:cs="Noto Sans CJK JP"/>
        </w:rPr>
        <w:t>This sets up the new pricing procedure for further configuration.</w:t>
      </w:r>
    </w:p>
    <w:p>
      <w:pPr>
        <w:pStyle w:val="Heading2"/>
        <w:keepNext/>
        <w:keepLines/>
        <w:ind w:left="0"/>
        <w:outlineLvl w:val="1"/>
      </w:pPr>
      <w:r>
        <w:rPr>
          <w:b/>
          <w:color w:val="404040"/>
          <w:sz w:val="28"/>
          <w:rFonts w:ascii="Inter" w:hAnsi="Inter" w:eastAsia="Noto Sans CJK JP" w:cs="Noto Sans CJK JP"/>
        </w:rPr>
        <w:t>12. Assign the condition type to the pricing procedure</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New Entries: Overview of Added Entries</w:t>
      </w:r>
      <w:r>
        <w:rPr>
          <w:color w:val="404040"/>
          <w:sz w:val="24"/>
          <w:rFonts w:ascii="Inter" w:hAnsi="Inter" w:eastAsia="Noto Sans CJK JP" w:cs="Noto Sans CJK JP"/>
        </w:rPr>
        <w:t xml:space="preserve"> screen, assign the condition type:</w:t>
      </w:r>
    </w:p>
    <w:p>
      <w:pPr>
        <w:pStyle w:val="ListBullet2"/>
      </w:pPr>
      <w:r>
        <w:rPr>
          <w:b/>
          <w:color w:val="404040"/>
          <w:sz w:val="24"/>
          <w:rFonts w:ascii="Inter" w:hAnsi="Inter" w:eastAsia="Noto Sans CJK JP" w:cs="Noto Sans CJK JP"/>
        </w:rPr>
        <w:t>Step:</w:t>
      </w:r>
      <w:r>
        <w:rPr>
          <w:color w:val="404040"/>
          <w:sz w:val="24"/>
          <w:rFonts w:ascii="Inter" w:hAnsi="Inter" w:eastAsia="Noto Sans CJK JP" w:cs="Noto Sans CJK JP"/>
        </w:rPr>
        <w:t xml:space="preserve"> 1</w:t>
      </w:r>
    </w:p>
    <w:p>
      <w:pPr>
        <w:pStyle w:val="ListBullet2"/>
      </w:pPr>
      <w:r>
        <w:rPr>
          <w:b/>
          <w:color w:val="404040"/>
          <w:sz w:val="24"/>
          <w:rFonts w:ascii="Inter" w:hAnsi="Inter" w:eastAsia="Noto Sans CJK JP" w:cs="Noto Sans CJK JP"/>
        </w:rPr>
        <w:t>Counter:</w:t>
      </w:r>
      <w:r>
        <w:rPr>
          <w:color w:val="404040"/>
          <w:sz w:val="24"/>
          <w:rFonts w:ascii="Inter" w:hAnsi="Inter" w:eastAsia="Noto Sans CJK JP" w:cs="Noto Sans CJK JP"/>
        </w:rPr>
        <w:t xml:space="preserve"> 0</w:t>
      </w:r>
    </w:p>
    <w:p>
      <w:pPr>
        <w:pStyle w:val="ListBullet2"/>
      </w:pPr>
      <w:r>
        <w:rPr>
          <w:b/>
          <w:color w:val="404040"/>
          <w:sz w:val="24"/>
          <w:rFonts w:ascii="Inter" w:hAnsi="Inter" w:eastAsia="Noto Sans CJK JP" w:cs="Noto Sans CJK JP"/>
        </w:rPr>
        <w:t>CType:</w:t>
      </w:r>
      <w:r>
        <w:rPr>
          <w:color w:val="404040"/>
          <w:sz w:val="24"/>
          <w:rFonts w:ascii="Inter" w:hAnsi="Inter" w:eastAsia="Noto Sans CJK JP" w:cs="Noto Sans CJK JP"/>
        </w:rPr>
        <w:t xml:space="preserve"> Z626</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Base Pricing LEARN2W</w:t>
      </w:r>
    </w:p>
    <w:p>
      <w:pPr>
        <w:keepNext/>
        <w:keepLines/>
      </w:pPr>
      <w:r>
        <w:rPr>
          <w:color w:val="404040"/>
          <w:sz w:val="24"/>
          <w:rFonts w:ascii="Inter" w:hAnsi="Inter" w:eastAsia="Noto Sans CJK JP" w:cs="Noto Sans CJK JP"/>
        </w:rPr>
        <w:t>Additional columns such as From, To, Manual, Reqt, Subtotal, Requirement, Calculation Type, Base Type, and Account Key are available for further configuration.</w:t>
      </w:r>
    </w:p>
    <w:p>
      <w:pPr>
        <w:keepNext/>
        <w:keepLines/>
        <w:jc w:val="center"/>
      </w:pPr>
      <w:r>
        <w:drawing>
          <wp:inline xmlns:a="http://schemas.openxmlformats.org/drawingml/2006/main" xmlns:pic="http://schemas.openxmlformats.org/drawingml/2006/picture">
            <wp:extent cx="5328000" cy="4021850"/>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the assignment of condition type Z626 to the new pricing procedure Z626ZZ, with step, counter, condition type, and description columns</w:t>
      </w:r>
    </w:p>
    <w:p>
      <w:pPr>
        <w:keepNext/>
        <w:keepLines/>
      </w:pPr>
      <w:r>
        <w:rPr>
          <w:color w:val="404040"/>
          <w:sz w:val="24"/>
          <w:rFonts w:ascii="Inter" w:hAnsi="Inter" w:eastAsia="Noto Sans CJK JP" w:cs="Noto Sans CJK JP"/>
        </w:rPr>
        <w:t xml:space="preserve">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to validate the entries. The system updates the screen to confirm the assignment of Z626 Base Pricing LEARN2W. Ensure the </w:t>
      </w:r>
      <w:r>
        <w:rPr>
          <w:b/>
          <w:color w:val="404040"/>
          <w:sz w:val="24"/>
          <w:rFonts w:ascii="Inter" w:hAnsi="Inter" w:eastAsia="Noto Sans CJK JP" w:cs="Noto Sans CJK JP"/>
        </w:rPr>
        <w:t>Reqt</w:t>
      </w:r>
      <w:r>
        <w:rPr>
          <w:color w:val="404040"/>
          <w:sz w:val="24"/>
          <w:rFonts w:ascii="Inter" w:hAnsi="Inter" w:eastAsia="Noto Sans CJK JP" w:cs="Noto Sans CJK JP"/>
        </w:rPr>
        <w:t xml:space="preserve"> field is set to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and the </w:t>
      </w:r>
      <w:r>
        <w:rPr>
          <w:b/>
          <w:color w:val="404040"/>
          <w:sz w:val="24"/>
          <w:rFonts w:ascii="Inter" w:hAnsi="Inter" w:eastAsia="Noto Sans CJK JP" w:cs="Noto Sans CJK JP"/>
        </w:rPr>
        <w:t>BasTy</w:t>
      </w:r>
      <w:r>
        <w:rPr>
          <w:color w:val="404040"/>
          <w:sz w:val="24"/>
          <w:rFonts w:ascii="Inter" w:hAnsi="Inter" w:eastAsia="Noto Sans CJK JP" w:cs="Noto Sans CJK JP"/>
        </w:rPr>
        <w:t xml:space="preserve"> field is set to </w:t>
      </w:r>
      <w:r>
        <w:rPr>
          <w:color w:val="4472C4"/>
          <w:sz w:val="24"/>
          <w:rFonts w:ascii="Times New Roman" w:hAnsi="Times New Roman" w:eastAsia="Noto Sans CJK JP" w:cs="Noto Sans CJK JP"/>
        </w:rPr>
        <w:t>ERL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the confirmed assignment of Z626 Base Pricing LEARN2W to the pricing procedure, with Reqt = 2 and BasTy = ERL</w:t>
      </w:r>
    </w:p>
    <w:p>
      <w:pPr>
        <w:pStyle w:val="Heading2"/>
        <w:keepNext/>
        <w:keepLines/>
        <w:ind w:left="0"/>
        <w:outlineLvl w:val="1"/>
      </w:pPr>
      <w:r>
        <w:rPr>
          <w:b/>
          <w:color w:val="404040"/>
          <w:sz w:val="28"/>
          <w:rFonts w:ascii="Inter" w:hAnsi="Inter" w:eastAsia="Noto Sans CJK JP" w:cs="Noto Sans CJK JP"/>
        </w:rPr>
        <w:t>13. Save the pricing procedure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icon (or press </w:t>
      </w:r>
      <w:r>
        <w:rPr>
          <w:b/>
          <w:color w:val="404040"/>
          <w:sz w:val="24"/>
          <w:rFonts w:ascii="Inter" w:hAnsi="Inter" w:eastAsia="Noto Sans CJK JP" w:cs="Noto Sans CJK JP"/>
        </w:rPr>
        <w:t>Ctrl+S</w:t>
      </w:r>
      <w:r>
        <w:rPr>
          <w:color w:val="404040"/>
          <w:sz w:val="24"/>
          <w:rFonts w:ascii="Inter" w:hAnsi="Inter" w:eastAsia="Noto Sans CJK JP" w:cs="Noto Sans CJK JP"/>
        </w:rPr>
        <w:t>) and wait for the confirmation message indicating the entries were saved successfully.</w:t>
      </w:r>
    </w:p>
    <w:p>
      <w:pPr>
        <w:keepNext/>
        <w:keepLines/>
        <w:jc w:val="center"/>
      </w:pPr>
      <w:r>
        <w:drawing>
          <wp:inline xmlns:a="http://schemas.openxmlformats.org/drawingml/2006/main" xmlns:pic="http://schemas.openxmlformats.org/drawingml/2006/picture">
            <wp:extent cx="5328000" cy="4021850"/>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the saved pricing procedure with the Save icon highlighted and the entry for Z626 Base Pricing LEARN2W confirmed</w:t>
      </w:r>
    </w:p>
    <w:p>
      <w:pPr>
        <w:pStyle w:val="Heading1"/>
        <w:keepNext/>
        <w:keepLines/>
        <w:outlineLvl w:val="0"/>
      </w:pPr>
      <w:r>
        <w:rPr>
          <w:b/>
          <w:color w:val="404040"/>
          <w:sz w:val="32"/>
          <w:rFonts w:ascii="Inter" w:hAnsi="Inter" w:eastAsia="Noto Sans CJK JP" w:cs="Noto Sans CJK JP"/>
        </w:rPr>
        <w:t>Set up pricing procedure determination</w:t>
      </w:r>
    </w:p>
    <w:p>
      <w:pPr>
        <w:pStyle w:val="Heading2"/>
        <w:keepNext/>
        <w:keepLines/>
        <w:ind w:left="0"/>
        <w:outlineLvl w:val="1"/>
      </w:pPr>
      <w:r>
        <w:rPr>
          <w:b/>
          <w:color w:val="404040"/>
          <w:sz w:val="28"/>
          <w:rFonts w:ascii="Inter" w:hAnsi="Inter" w:eastAsia="Noto Sans CJK JP" w:cs="Noto Sans CJK JP"/>
        </w:rPr>
        <w:t>14. Use standard document and customer pricing procedures</w:t>
      </w:r>
    </w:p>
    <w:p>
      <w:pPr/>
      <w:r>
        <w:rPr>
          <w:color w:val="404040"/>
          <w:sz w:val="24"/>
          <w:rFonts w:ascii="Inter" w:hAnsi="Inter" w:eastAsia="Noto Sans CJK JP" w:cs="Noto Sans CJK JP"/>
        </w:rPr>
        <w:t>Use the existing standard values rather than creating new entries:</w:t>
      </w:r>
    </w:p>
    <w:p>
      <w:pPr>
        <w:pStyle w:val="ListBullet2"/>
      </w:pPr>
      <w:r>
        <w:rPr>
          <w:b/>
          <w:color w:val="404040"/>
          <w:sz w:val="24"/>
          <w:rFonts w:ascii="Inter" w:hAnsi="Inter" w:eastAsia="Noto Sans CJK JP" w:cs="Noto Sans CJK JP"/>
        </w:rPr>
        <w:t>Document Pricing Procedure:</w:t>
      </w:r>
      <w:r>
        <w:rPr>
          <w:color w:val="404040"/>
          <w:sz w:val="24"/>
          <w:rFonts w:ascii="Inter" w:hAnsi="Inter" w:eastAsia="Noto Sans CJK JP" w:cs="Noto Sans CJK JP"/>
        </w:rPr>
        <w:t xml:space="preserve"> A</w:t>
      </w:r>
    </w:p>
    <w:p>
      <w:pPr>
        <w:pStyle w:val="ListBullet2"/>
      </w:pPr>
      <w:r>
        <w:rPr>
          <w:b/>
          <w:color w:val="404040"/>
          <w:sz w:val="24"/>
          <w:rFonts w:ascii="Inter" w:hAnsi="Inter" w:eastAsia="Noto Sans CJK JP" w:cs="Noto Sans CJK JP"/>
        </w:rPr>
        <w:t>Customer Pricing Procedure:</w:t>
      </w:r>
      <w:r>
        <w:rPr>
          <w:color w:val="404040"/>
          <w:sz w:val="24"/>
          <w:rFonts w:ascii="Inter" w:hAnsi="Inter" w:eastAsia="Noto Sans CJK JP" w:cs="Noto Sans CJK JP"/>
        </w:rPr>
        <w:t xml:space="preserve"> 1</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Change View 'Pricing Procedures: Determination in Sales Docs.': Overview</w:t>
      </w:r>
      <w:r>
        <w:rPr>
          <w:color w:val="404040"/>
          <w:sz w:val="24"/>
          <w:rFonts w:ascii="Inter" w:hAnsi="Inter" w:eastAsia="Noto Sans CJK JP" w:cs="Noto Sans CJK JP"/>
        </w:rPr>
        <w:t xml:space="preserve"> screen. This screen lists all existing pricing procedure assignments by sales organization, distribution channel, division, document pricing procedure, and customer pricing procedure. Use the </w:t>
      </w:r>
      <w:r>
        <w:rPr>
          <w:b/>
          <w:color w:val="404040"/>
          <w:sz w:val="24"/>
          <w:rFonts w:ascii="Inter" w:hAnsi="Inter" w:eastAsia="Noto Sans CJK JP" w:cs="Noto Sans CJK JP"/>
        </w:rPr>
        <w:t>Position...</w:t>
      </w:r>
      <w:r>
        <w:rPr>
          <w:color w:val="404040"/>
          <w:sz w:val="24"/>
          <w:rFonts w:ascii="Inter" w:hAnsi="Inter" w:eastAsia="Noto Sans CJK JP" w:cs="Noto Sans CJK JP"/>
        </w:rPr>
        <w:t xml:space="preserve"> button at the bottom to quickly locate specific entries.</w:t>
      </w:r>
    </w:p>
    <w:p>
      <w:pPr>
        <w:keepNext/>
        <w:keepLines/>
        <w:jc w:val="center"/>
      </w:pPr>
      <w:r>
        <w:drawing>
          <wp:inline xmlns:a="http://schemas.openxmlformats.org/drawingml/2006/main" xmlns:pic="http://schemas.openxmlformats.org/drawingml/2006/picture">
            <wp:extent cx="5328000" cy="4021850"/>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4021850"/>
                    </a:xfrm>
                    <a:prstGeom prst="rect"/>
                  </pic:spPr>
                </pic:pic>
              </a:graphicData>
            </a:graphic>
          </wp:inline>
        </w:drawing>
      </w:r>
    </w:p>
    <w:p>
      <w:pPr>
        <w:pStyle w:val="Caption"/>
        <w:jc w:val="center"/>
      </w:pPr>
      <w:r>
        <w:rPr>
          <w:b/>
          <w:color w:val="404040"/>
        </w:rPr>
        <w:t>SAP screen showing the overview of pricing procedure determination in sales documents, with a list of assignments and the Position button</w:t>
      </w:r>
    </w:p>
    <w:p>
      <w:pPr>
        <w:pStyle w:val="Heading2"/>
        <w:keepNext/>
        <w:keepLines/>
        <w:ind w:left="0"/>
        <w:outlineLvl w:val="1"/>
      </w:pPr>
      <w:r>
        <w:rPr>
          <w:b/>
          <w:color w:val="404040"/>
          <w:sz w:val="28"/>
          <w:rFonts w:ascii="Inter" w:hAnsi="Inter" w:eastAsia="Noto Sans CJK JP" w:cs="Noto Sans CJK JP"/>
        </w:rPr>
        <w:t>15. Search for the new pricing procedure assignment</w:t>
      </w:r>
    </w:p>
    <w:p>
      <w:pPr/>
      <w:r>
        <w:rPr>
          <w:color w:val="404040"/>
          <w:sz w:val="24"/>
          <w:rFonts w:ascii="Inter" w:hAnsi="Inter" w:eastAsia="Noto Sans CJK JP" w:cs="Noto Sans CJK JP"/>
        </w:rPr>
        <w:t xml:space="preserve">Use </w:t>
      </w:r>
      <w:r>
        <w:rPr>
          <w:b/>
          <w:color w:val="404040"/>
          <w:sz w:val="24"/>
          <w:rFonts w:ascii="Inter" w:hAnsi="Inter" w:eastAsia="Noto Sans CJK JP" w:cs="Noto Sans CJK JP"/>
        </w:rPr>
        <w:t>Position...</w:t>
      </w:r>
      <w:r>
        <w:rPr>
          <w:color w:val="404040"/>
          <w:sz w:val="24"/>
          <w:rFonts w:ascii="Inter" w:hAnsi="Inter" w:eastAsia="Noto Sans CJK JP" w:cs="Noto Sans CJK JP"/>
        </w:rPr>
        <w:t xml:space="preserve"> or scroll to locate the entry for your new pricing procedure, and confirm it matches:</w:t>
      </w:r>
    </w:p>
    <w:p>
      <w:pPr>
        <w:pStyle w:val="ListBullet2"/>
      </w:pPr>
      <w:r>
        <w:rPr>
          <w:b/>
          <w:color w:val="404040"/>
          <w:sz w:val="24"/>
          <w:rFonts w:ascii="Inter" w:hAnsi="Inter" w:eastAsia="Noto Sans CJK JP" w:cs="Noto Sans CJK JP"/>
        </w:rPr>
        <w:t>Sales Organization:</w:t>
      </w:r>
      <w:r>
        <w:rPr>
          <w:color w:val="404040"/>
          <w:sz w:val="24"/>
          <w:rFonts w:ascii="Inter" w:hAnsi="Inter" w:eastAsia="Noto Sans CJK JP" w:cs="Noto Sans CJK JP"/>
        </w:rPr>
        <w:t xml:space="preserve"> LD01</w:t>
      </w:r>
    </w:p>
    <w:p>
      <w:pPr>
        <w:pStyle w:val="ListBullet2"/>
      </w:pP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LD</w:t>
      </w:r>
    </w:p>
    <w:p>
      <w:pPr>
        <w:pStyle w:val="ListBullet2"/>
      </w:pPr>
      <w:r>
        <w:rPr>
          <w:b/>
          <w:color w:val="404040"/>
          <w:sz w:val="24"/>
          <w:rFonts w:ascii="Inter" w:hAnsi="Inter" w:eastAsia="Noto Sans CJK JP" w:cs="Noto Sans CJK JP"/>
        </w:rPr>
        <w:t>Division:</w:t>
      </w:r>
      <w:r>
        <w:rPr>
          <w:color w:val="404040"/>
          <w:sz w:val="24"/>
          <w:rFonts w:ascii="Inter" w:hAnsi="Inter" w:eastAsia="Noto Sans CJK JP" w:cs="Noto Sans CJK JP"/>
        </w:rPr>
        <w:t xml:space="preserve"> LD</w:t>
      </w:r>
    </w:p>
    <w:p>
      <w:pPr>
        <w:pStyle w:val="ListBullet2"/>
      </w:pPr>
      <w:r>
        <w:rPr>
          <w:b/>
          <w:color w:val="404040"/>
          <w:sz w:val="24"/>
          <w:rFonts w:ascii="Inter" w:hAnsi="Inter" w:eastAsia="Noto Sans CJK JP" w:cs="Noto Sans CJK JP"/>
        </w:rPr>
        <w:t>Document Pricing Procedure:</w:t>
      </w:r>
      <w:r>
        <w:rPr>
          <w:color w:val="404040"/>
          <w:sz w:val="24"/>
          <w:rFonts w:ascii="Inter" w:hAnsi="Inter" w:eastAsia="Noto Sans CJK JP" w:cs="Noto Sans CJK JP"/>
        </w:rPr>
        <w:t xml:space="preserve"> A</w:t>
      </w:r>
    </w:p>
    <w:p>
      <w:pPr>
        <w:pStyle w:val="ListBullet2"/>
      </w:pPr>
      <w:r>
        <w:rPr>
          <w:b/>
          <w:color w:val="404040"/>
          <w:sz w:val="24"/>
          <w:rFonts w:ascii="Inter" w:hAnsi="Inter" w:eastAsia="Noto Sans CJK JP" w:cs="Noto Sans CJK JP"/>
        </w:rPr>
        <w:t>Customer Pricing Procedure:</w:t>
      </w:r>
      <w:r>
        <w:rPr>
          <w:color w:val="404040"/>
          <w:sz w:val="24"/>
          <w:rFonts w:ascii="Inter" w:hAnsi="Inter" w:eastAsia="Noto Sans CJK JP" w:cs="Noto Sans CJK JP"/>
        </w:rPr>
        <w:t xml:space="preserve"> 1</w:t>
      </w:r>
    </w:p>
    <w:p>
      <w:pPr>
        <w:pStyle w:val="ListBullet2"/>
      </w:pPr>
      <w:r>
        <w:rPr>
          <w:b/>
          <w:color w:val="404040"/>
          <w:sz w:val="24"/>
          <w:rFonts w:ascii="Inter" w:hAnsi="Inter" w:eastAsia="Noto Sans CJK JP" w:cs="Noto Sans CJK JP"/>
        </w:rPr>
        <w:t>Pricing Procedure:</w:t>
      </w:r>
      <w:r>
        <w:rPr>
          <w:color w:val="404040"/>
          <w:sz w:val="24"/>
          <w:rFonts w:ascii="Inter" w:hAnsi="Inter" w:eastAsia="Noto Sans CJK JP" w:cs="Noto Sans CJK JP"/>
        </w:rPr>
        <w:t xml:space="preserve"> Z626ZZ</w:t>
      </w:r>
    </w:p>
    <w:p>
      <w:pPr>
        <w:pStyle w:val="ListBullet2"/>
        <w:keepNext/>
        <w:keepLines/>
      </w:pPr>
      <w:r>
        <w:rPr>
          <w:b/>
          <w:color w:val="404040"/>
          <w:sz w:val="24"/>
          <w:rFonts w:ascii="Inter" w:hAnsi="Inter" w:eastAsia="Noto Sans CJK JP" w:cs="Noto Sans CJK JP"/>
        </w:rPr>
        <w:t>Condition Type:</w:t>
      </w:r>
      <w:r>
        <w:rPr>
          <w:color w:val="404040"/>
          <w:sz w:val="24"/>
          <w:rFonts w:ascii="Inter" w:hAnsi="Inter" w:eastAsia="Noto Sans CJK JP" w:cs="Noto Sans CJK JP"/>
        </w:rPr>
        <w:t xml:space="preserve"> Z626</w:t>
      </w:r>
    </w:p>
    <w:p>
      <w:pPr>
        <w:keepNext/>
        <w:keepLines/>
        <w:jc w:val="center"/>
      </w:pPr>
      <w:r>
        <w:drawing>
          <wp:inline xmlns:a="http://schemas.openxmlformats.org/drawingml/2006/main" xmlns:pic="http://schemas.openxmlformats.org/drawingml/2006/picture">
            <wp:extent cx="5328000" cy="4021850"/>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4021850"/>
                    </a:xfrm>
                    <a:prstGeom prst="rect"/>
                  </pic:spPr>
                </pic:pic>
              </a:graphicData>
            </a:graphic>
          </wp:inline>
        </w:drawing>
      </w:r>
    </w:p>
    <w:p>
      <w:pPr>
        <w:pStyle w:val="Caption"/>
        <w:jc w:val="center"/>
      </w:pPr>
      <w:r>
        <w:rPr>
          <w:b/>
          <w:color w:val="404040"/>
        </w:rPr>
        <w:t>SAP screen with the entry for pricing procedure Z626ZZ and condition type Z626 highlighted under sales organization LD01, distribution channel LD, division LD, document pricing procedure A, and customer pricing procedure 1</w:t>
      </w:r>
    </w:p>
    <w:p>
      <w:pPr>
        <w:pStyle w:val="Heading1"/>
        <w:keepNext/>
        <w:keepLines/>
        <w:outlineLvl w:val="0"/>
      </w:pPr>
      <w:r>
        <w:rPr>
          <w:b/>
          <w:color w:val="404040"/>
          <w:sz w:val="32"/>
          <w:rFonts w:ascii="Inter" w:hAnsi="Inter" w:eastAsia="Noto Sans CJK JP" w:cs="Noto Sans CJK JP"/>
        </w:rPr>
        <w:t>Create the condition record</w:t>
      </w:r>
    </w:p>
    <w:p>
      <w:pPr>
        <w:pStyle w:val="Heading2"/>
        <w:keepNext/>
        <w:keepLines/>
        <w:ind w:left="0"/>
        <w:outlineLvl w:val="1"/>
      </w:pPr>
      <w:r>
        <w:rPr>
          <w:b/>
          <w:color w:val="404040"/>
          <w:sz w:val="28"/>
          <w:rFonts w:ascii="Inter" w:hAnsi="Inter" w:eastAsia="Noto Sans CJK JP" w:cs="Noto Sans CJK JP"/>
        </w:rPr>
        <w:t>16. Prepare for condition record creation</w:t>
      </w:r>
    </w:p>
    <w:p>
      <w:pPr/>
      <w:r>
        <w:rPr>
          <w:color w:val="404040"/>
          <w:sz w:val="24"/>
          <w:rFonts w:ascii="Inter" w:hAnsi="Inter" w:eastAsia="Noto Sans CJK JP" w:cs="Noto Sans CJK JP"/>
        </w:rPr>
        <w:t>Note the values needed for the VK11 transaction:</w:t>
      </w:r>
    </w:p>
    <w:p>
      <w:pPr>
        <w:pStyle w:val="ListBullet2"/>
      </w:pPr>
      <w:r>
        <w:rPr>
          <w:b/>
          <w:color w:val="404040"/>
          <w:sz w:val="24"/>
          <w:rFonts w:ascii="Inter" w:hAnsi="Inter" w:eastAsia="Noto Sans CJK JP" w:cs="Noto Sans CJK JP"/>
        </w:rPr>
        <w:t>Condition Type:</w:t>
      </w:r>
      <w:r>
        <w:rPr>
          <w:color w:val="404040"/>
          <w:sz w:val="24"/>
          <w:rFonts w:ascii="Inter" w:hAnsi="Inter" w:eastAsia="Noto Sans CJK JP" w:cs="Noto Sans CJK JP"/>
        </w:rPr>
        <w:t xml:space="preserve"> Z626</w:t>
      </w:r>
    </w:p>
    <w:p>
      <w:pPr>
        <w:pStyle w:val="ListBullet2"/>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6000000129</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pStyle w:val="Heading2"/>
        <w:keepNext/>
        <w:keepLines/>
        <w:ind w:left="0"/>
        <w:outlineLvl w:val="1"/>
      </w:pPr>
      <w:r>
        <w:rPr>
          <w:b/>
          <w:color w:val="404040"/>
          <w:sz w:val="28"/>
          <w:rFonts w:ascii="Inter" w:hAnsi="Inter" w:eastAsia="Noto Sans CJK JP" w:cs="Noto Sans CJK JP"/>
        </w:rPr>
        <w:t>17. Open the Create Condition Records screen</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Create Condition Records</w:t>
      </w:r>
      <w:r>
        <w:rPr>
          <w:color w:val="404040"/>
          <w:sz w:val="24"/>
          <w:rFonts w:ascii="Inter" w:hAnsi="Inter" w:eastAsia="Noto Sans CJK JP" w:cs="Noto Sans CJK JP"/>
        </w:rPr>
        <w:t xml:space="preserve"> screen. The screen displays tabs for </w:t>
      </w:r>
      <w:r>
        <w:rPr>
          <w:b/>
          <w:color w:val="404040"/>
          <w:sz w:val="24"/>
          <w:rFonts w:ascii="Inter" w:hAnsi="Inter" w:eastAsia="Noto Sans CJK JP" w:cs="Noto Sans CJK JP"/>
        </w:rPr>
        <w:t>Condition Information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Key Combination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4021850"/>
                    </a:xfrm>
                    <a:prstGeom prst="rect"/>
                  </pic:spPr>
                </pic:pic>
              </a:graphicData>
            </a:graphic>
          </wp:inline>
        </w:drawing>
      </w:r>
    </w:p>
    <w:p>
      <w:pPr>
        <w:pStyle w:val="Caption"/>
        <w:jc w:val="center"/>
      </w:pPr>
      <w:r>
        <w:rPr>
          <w:b/>
          <w:color w:val="404040"/>
        </w:rPr>
        <w:t>SAP Create Condition Records screen with a notepad open showing all required values for condition record creation</w:t>
      </w:r>
    </w:p>
    <w:p>
      <w:pPr>
        <w:pStyle w:val="Heading2"/>
        <w:keepNext/>
        <w:keepLines/>
        <w:ind w:left="0"/>
        <w:outlineLvl w:val="1"/>
      </w:pPr>
      <w:r>
        <w:rPr>
          <w:b/>
          <w:color w:val="404040"/>
          <w:sz w:val="28"/>
          <w:rFonts w:ascii="Inter" w:hAnsi="Inter" w:eastAsia="Noto Sans CJK JP" w:cs="Noto Sans CJK JP"/>
        </w:rPr>
        <w:t>18. Enter condition record details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Base Pricing LEARN2W Condition (Z626): Fast Entry</w:t>
      </w:r>
      <w:r>
        <w:rPr>
          <w:color w:val="404040"/>
          <w:sz w:val="24"/>
          <w:rFonts w:ascii="Inter" w:hAnsi="Inter" w:eastAsia="Noto Sans CJK JP" w:cs="Noto Sans CJK JP"/>
        </w:rPr>
        <w:t xml:space="preserve"> screen, enter:</w:t>
      </w:r>
    </w:p>
    <w:p>
      <w:pPr>
        <w:pStyle w:val="ListBullet2"/>
      </w:pPr>
      <w:r>
        <w:rPr>
          <w:b/>
          <w:color w:val="404040"/>
          <w:sz w:val="24"/>
          <w:rFonts w:ascii="Inter" w:hAnsi="Inter" w:eastAsia="Noto Sans CJK JP" w:cs="Noto Sans CJK JP"/>
        </w:rPr>
        <w:t>Sales Organization:</w:t>
      </w:r>
      <w:r>
        <w:rPr>
          <w:color w:val="404040"/>
          <w:sz w:val="24"/>
          <w:rFonts w:ascii="Inter" w:hAnsi="Inter" w:eastAsia="Noto Sans CJK JP" w:cs="Noto Sans CJK JP"/>
        </w:rPr>
        <w:t xml:space="preserve"> LD01</w:t>
      </w:r>
    </w:p>
    <w:p>
      <w:pPr>
        <w:pStyle w:val="ListBullet2"/>
      </w:pP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LD</w:t>
      </w:r>
    </w:p>
    <w:p>
      <w:pPr>
        <w:pStyle w:val="ListBullet2"/>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6000000129 (GHJ INDS)</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Streering wheels kiger</w:t>
      </w:r>
    </w:p>
    <w:p>
      <w:pPr>
        <w:pStyle w:val="ListBullet2"/>
      </w:pPr>
      <w:r>
        <w:rPr>
          <w:b/>
          <w:color w:val="404040"/>
          <w:sz w:val="24"/>
          <w:rFonts w:ascii="Inter" w:hAnsi="Inter" w:eastAsia="Noto Sans CJK JP" w:cs="Noto Sans CJK JP"/>
        </w:rPr>
        <w:t>Amount:</w:t>
      </w:r>
      <w:r>
        <w:rPr>
          <w:color w:val="404040"/>
          <w:sz w:val="24"/>
          <w:rFonts w:ascii="Inter" w:hAnsi="Inter" w:eastAsia="Noto Sans CJK JP" w:cs="Noto Sans CJK JP"/>
        </w:rPr>
        <w:t xml:space="preserve"> 15,500.00 INR per 1 EA</w:t>
      </w:r>
    </w:p>
    <w:p>
      <w:pPr>
        <w:pStyle w:val="ListBullet2"/>
      </w:pPr>
      <w:r>
        <w:rPr>
          <w:b/>
          <w:color w:val="404040"/>
          <w:sz w:val="24"/>
          <w:rFonts w:ascii="Inter" w:hAnsi="Inter" w:eastAsia="Noto Sans CJK JP" w:cs="Noto Sans CJK JP"/>
        </w:rPr>
        <w:t>Validity:</w:t>
      </w:r>
      <w:r>
        <w:rPr>
          <w:color w:val="404040"/>
          <w:sz w:val="24"/>
          <w:rFonts w:ascii="Inter" w:hAnsi="Inter" w:eastAsia="Noto Sans CJK JP" w:cs="Noto Sans CJK JP"/>
        </w:rPr>
        <w:t xml:space="preserve"> From 15.09.2022 to 31.12.9999</w:t>
      </w:r>
    </w:p>
    <w:p>
      <w:pPr>
        <w:keepNext/>
        <w:keepLines/>
      </w:pPr>
      <w:r>
        <w:rPr>
          <w:color w:val="404040"/>
          <w:sz w:val="24"/>
          <w:rFonts w:ascii="Inter" w:hAnsi="Inter" w:eastAsia="Noto Sans CJK JP" w:cs="Noto Sans CJK JP"/>
        </w:rPr>
        <w:t>This screen sets the price at which the material will be sold to the customer.</w:t>
      </w:r>
    </w:p>
    <w:p>
      <w:pPr>
        <w:keepNext/>
        <w:keepLines/>
        <w:jc w:val="center"/>
      </w:pPr>
      <w:r>
        <w:drawing>
          <wp:inline xmlns:a="http://schemas.openxmlformats.org/drawingml/2006/main" xmlns:pic="http://schemas.openxmlformats.org/drawingml/2006/picture">
            <wp:extent cx="5328000" cy="4021850"/>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4021850"/>
                    </a:xfrm>
                    <a:prstGeom prst="rect"/>
                  </pic:spPr>
                </pic:pic>
              </a:graphicData>
            </a:graphic>
          </wp:inline>
        </w:drawing>
      </w:r>
    </w:p>
    <w:p>
      <w:pPr>
        <w:pStyle w:val="Caption"/>
        <w:jc w:val="center"/>
      </w:pPr>
      <w:r>
        <w:rPr>
          <w:b/>
          <w:color w:val="404040"/>
        </w:rPr>
        <w:t>SAP VK11 screen showing the condition record entry for material 5937, customer 6000000129, price 15,500.00 INR, and validity dates</w:t>
      </w:r>
    </w:p>
    <w:p>
      <w:pPr>
        <w:pStyle w:val="Heading2"/>
        <w:keepNext/>
        <w:keepLines/>
        <w:ind w:left="0"/>
        <w:outlineLvl w:val="1"/>
      </w:pPr>
      <w:r>
        <w:rPr>
          <w:b/>
          <w:color w:val="404040"/>
          <w:sz w:val="28"/>
          <w:rFonts w:ascii="Inter" w:hAnsi="Inter" w:eastAsia="Noto Sans CJK JP" w:cs="Noto Sans CJK JP"/>
        </w:rPr>
        <w:t>19. Save the condition record</w:t>
      </w:r>
    </w:p>
    <w:p>
      <w:pPr>
        <w:keepNext/>
        <w:keepLines/>
      </w:pPr>
      <w:r>
        <w:rPr>
          <w:color w:val="404040"/>
          <w:sz w:val="24"/>
          <w:rFonts w:ascii="Inter" w:hAnsi="Inter" w:eastAsia="Noto Sans CJK JP" w:cs="Noto Sans CJK JP"/>
        </w:rPr>
        <w:t>Click the save icon (diskette) to store the condition record. Confirm that the record is saved by checking for a confirmation message at the bottom of the screen; the entry fields will clear once the save is successful.</w:t>
      </w:r>
    </w:p>
    <w:p>
      <w:pPr>
        <w:keepNext/>
        <w:keepLines/>
        <w:jc w:val="center"/>
      </w:pPr>
      <w:r>
        <w:drawing>
          <wp:inline xmlns:a="http://schemas.openxmlformats.org/drawingml/2006/main" xmlns:pic="http://schemas.openxmlformats.org/drawingml/2006/picture">
            <wp:extent cx="5328000" cy="4021850"/>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4021850"/>
                    </a:xfrm>
                    <a:prstGeom prst="rect"/>
                  </pic:spPr>
                </pic:pic>
              </a:graphicData>
            </a:graphic>
          </wp:inline>
        </w:drawing>
      </w:r>
    </w:p>
    <w:p>
      <w:pPr>
        <w:pStyle w:val="Caption"/>
        <w:jc w:val="center"/>
      </w:pPr>
      <w:r>
        <w:rPr>
          <w:b/>
          <w:color w:val="404040"/>
        </w:rPr>
        <w:t>SAP VK11 screen after saving, with the confirmation message "Condition records saved" shown at the bottom</w:t>
      </w:r>
    </w:p>
    <w:p>
      <w:pPr>
        <w:pStyle w:val="Heading1"/>
        <w:keepNext/>
        <w:keepLines/>
        <w:outlineLvl w:val="0"/>
      </w:pPr>
      <w:r>
        <w:rPr>
          <w:b/>
          <w:color w:val="404040"/>
          <w:sz w:val="32"/>
          <w:rFonts w:ascii="Inter" w:hAnsi="Inter" w:eastAsia="Noto Sans CJK JP" w:cs="Noto Sans CJK JP"/>
        </w:rPr>
        <w:t>Validate the configuration with a sales order</w:t>
      </w:r>
    </w:p>
    <w:p>
      <w:pPr>
        <w:pStyle w:val="Heading2"/>
        <w:keepNext/>
        <w:keepLines/>
        <w:ind w:left="0"/>
        <w:outlineLvl w:val="1"/>
      </w:pPr>
      <w:r>
        <w:rPr>
          <w:b/>
          <w:color w:val="404040"/>
          <w:sz w:val="28"/>
          <w:rFonts w:ascii="Inter" w:hAnsi="Inter" w:eastAsia="Noto Sans CJK JP" w:cs="Noto Sans CJK JP"/>
        </w:rPr>
        <w:t>20. Start sales order creation</w:t>
      </w:r>
    </w:p>
    <w:p>
      <w:pPr>
        <w:keepNext/>
        <w:keepLines/>
      </w:pPr>
      <w:r>
        <w:rPr>
          <w:color w:val="404040"/>
          <w:sz w:val="24"/>
          <w:rFonts w:ascii="Inter" w:hAnsi="Inter" w:eastAsia="Noto Sans CJK JP" w:cs="Noto Sans CJK JP"/>
        </w:rPr>
        <w:t xml:space="preserve">In the command field at the top, enter </w:t>
      </w:r>
      <w:r>
        <w:rPr>
          <w:color w:val="4472C4"/>
          <w:sz w:val="24"/>
          <w:rFonts w:ascii="Times New Roman" w:hAnsi="Times New Roman" w:eastAsia="Noto Sans CJK JP" w:cs="Noto Sans CJK JP"/>
        </w:rPr>
        <w:t>/nVA01</w:t>
      </w:r>
      <w:r>
        <w:rPr>
          <w:color w:val="404040"/>
          <w:sz w:val="24"/>
          <w:rFonts w:ascii="Inter" w:hAnsi="Inter" w:eastAsia="Noto Sans CJK JP" w:cs="Noto Sans CJK JP"/>
        </w:rPr>
        <w:t xml:space="preserve"> and 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to open the </w:t>
      </w:r>
      <w:r>
        <w:rPr>
          <w:b/>
          <w:color w:val="404040"/>
          <w:sz w:val="24"/>
          <w:rFonts w:ascii="Inter" w:hAnsi="Inter" w:eastAsia="Noto Sans CJK JP" w:cs="Noto Sans CJK JP"/>
        </w:rPr>
        <w:t>Create Standard Order: Overview</w:t>
      </w:r>
      <w:r>
        <w:rPr>
          <w:color w:val="404040"/>
          <w:sz w:val="24"/>
          <w:rFonts w:ascii="Inter" w:hAnsi="Inter" w:eastAsia="Noto Sans CJK JP" w:cs="Noto Sans CJK JP"/>
        </w:rPr>
        <w:t xml:space="preserve"> screen.</w:t>
      </w:r>
    </w:p>
    <w:p>
      <w:pPr>
        <w:keepNext/>
        <w:keepLines/>
        <w:jc w:val="center"/>
      </w:pPr>
      <w:r>
        <w:drawing>
          <wp:inline xmlns:a="http://schemas.openxmlformats.org/drawingml/2006/main" xmlns:pic="http://schemas.openxmlformats.org/drawingml/2006/picture">
            <wp:extent cx="5328000" cy="4021850"/>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4021850"/>
                    </a:xfrm>
                    <a:prstGeom prst="rect"/>
                  </pic:spPr>
                </pic:pic>
              </a:graphicData>
            </a:graphic>
          </wp:inline>
        </w:drawing>
      </w:r>
    </w:p>
    <w:p>
      <w:pPr>
        <w:pStyle w:val="Caption"/>
        <w:jc w:val="center"/>
      </w:pPr>
      <w:r>
        <w:rPr>
          <w:b/>
          <w:color w:val="404040"/>
        </w:rPr>
        <w:t>SAP VK11 screen with the command field showing /nVA01, ready to create a sales order</w:t>
      </w:r>
    </w:p>
    <w:p>
      <w:pPr>
        <w:pStyle w:val="Heading2"/>
        <w:keepNext/>
        <w:keepLines/>
        <w:ind w:left="0"/>
        <w:outlineLvl w:val="1"/>
      </w:pPr>
      <w:r>
        <w:rPr>
          <w:b/>
          <w:color w:val="404040"/>
          <w:sz w:val="28"/>
          <w:rFonts w:ascii="Inter" w:hAnsi="Inter" w:eastAsia="Noto Sans CJK JP" w:cs="Noto Sans CJK JP"/>
        </w:rPr>
        <w:t>21. Enter sales order header data</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Standard Order: Overview</w:t>
      </w:r>
      <w:r>
        <w:rPr>
          <w:color w:val="404040"/>
          <w:sz w:val="24"/>
          <w:rFonts w:ascii="Inter" w:hAnsi="Inter" w:eastAsia="Noto Sans CJK JP" w:cs="Noto Sans CJK JP"/>
        </w:rPr>
        <w:t xml:space="preserve"> screen, fill in:</w:t>
      </w:r>
    </w:p>
    <w:p>
      <w:pPr>
        <w:pStyle w:val="ListBullet2"/>
      </w:pPr>
      <w:r>
        <w:rPr>
          <w:b/>
          <w:color w:val="404040"/>
          <w:sz w:val="24"/>
          <w:rFonts w:ascii="Inter" w:hAnsi="Inter" w:eastAsia="Noto Sans CJK JP" w:cs="Noto Sans CJK JP"/>
        </w:rPr>
        <w:t>Sold-To Party:</w:t>
      </w:r>
      <w:r>
        <w:rPr>
          <w:color w:val="404040"/>
          <w:sz w:val="24"/>
          <w:rFonts w:ascii="Inter" w:hAnsi="Inter" w:eastAsia="Noto Sans CJK JP" w:cs="Noto Sans CJK JP"/>
        </w:rPr>
        <w:t xml:space="preserve"> 6000000129 (GHJ INDS)</w:t>
      </w:r>
    </w:p>
    <w:p>
      <w:pPr>
        <w:pStyle w:val="ListBullet2"/>
      </w:pPr>
      <w:r>
        <w:rPr>
          <w:b/>
          <w:color w:val="404040"/>
          <w:sz w:val="24"/>
          <w:rFonts w:ascii="Inter" w:hAnsi="Inter" w:eastAsia="Noto Sans CJK JP" w:cs="Noto Sans CJK JP"/>
        </w:rPr>
        <w:t>Ship-To Party:</w:t>
      </w:r>
      <w:r>
        <w:rPr>
          <w:color w:val="404040"/>
          <w:sz w:val="24"/>
          <w:rFonts w:ascii="Inter" w:hAnsi="Inter" w:eastAsia="Noto Sans CJK JP" w:cs="Noto Sans CJK JP"/>
        </w:rPr>
        <w:t xml:space="preserve"> 6000000129 (GHJ INDS)</w:t>
      </w:r>
    </w:p>
    <w:p>
      <w:pPr>
        <w:pStyle w:val="ListBullet2"/>
      </w:pPr>
      <w:r>
        <w:rPr>
          <w:b/>
          <w:color w:val="404040"/>
          <w:sz w:val="24"/>
          <w:rFonts w:ascii="Inter" w:hAnsi="Inter" w:eastAsia="Noto Sans CJK JP" w:cs="Noto Sans CJK JP"/>
        </w:rPr>
        <w:t>Pricing Date:</w:t>
      </w:r>
      <w:r>
        <w:rPr>
          <w:color w:val="404040"/>
          <w:sz w:val="24"/>
          <w:rFonts w:ascii="Inter" w:hAnsi="Inter" w:eastAsia="Noto Sans CJK JP" w:cs="Noto Sans CJK JP"/>
        </w:rPr>
        <w:t xml:space="preserve"> 15.09.2022</w:t>
      </w:r>
    </w:p>
    <w:p>
      <w:pPr>
        <w:pStyle w:val="ListBullet2"/>
      </w:pPr>
      <w:r>
        <w:rPr>
          <w:b/>
          <w:color w:val="404040"/>
          <w:sz w:val="24"/>
          <w:rFonts w:ascii="Inter" w:hAnsi="Inter" w:eastAsia="Noto Sans CJK JP" w:cs="Noto Sans CJK JP"/>
        </w:rPr>
        <w:t>Required Delivery Date:</w:t>
      </w:r>
      <w:r>
        <w:rPr>
          <w:color w:val="404040"/>
          <w:sz w:val="24"/>
          <w:rFonts w:ascii="Inter" w:hAnsi="Inter" w:eastAsia="Noto Sans CJK JP" w:cs="Noto Sans CJK JP"/>
        </w:rPr>
        <w:t xml:space="preserve"> 22.09.2022</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All items</w:t>
      </w:r>
      <w:r>
        <w:rPr>
          <w:color w:val="404040"/>
          <w:sz w:val="24"/>
          <w:rFonts w:ascii="Inter" w:hAnsi="Inter" w:eastAsia="Noto Sans CJK JP" w:cs="Noto Sans CJK JP"/>
        </w:rPr>
        <w:t xml:space="preserve"> section, begin entering the material number.</w:t>
      </w:r>
    </w:p>
    <w:p>
      <w:pPr>
        <w:keepNext/>
        <w:keepLines/>
        <w:jc w:val="center"/>
      </w:pPr>
      <w:r>
        <w:drawing>
          <wp:inline xmlns:a="http://schemas.openxmlformats.org/drawingml/2006/main" xmlns:pic="http://schemas.openxmlformats.org/drawingml/2006/picture">
            <wp:extent cx="5328000" cy="4021850"/>
            <wp:docPr id="21" name="Picture 21"/>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4021850"/>
                    </a:xfrm>
                    <a:prstGeom prst="rect"/>
                  </pic:spPr>
                </pic:pic>
              </a:graphicData>
            </a:graphic>
          </wp:inline>
        </w:drawing>
      </w:r>
    </w:p>
    <w:p>
      <w:pPr>
        <w:pStyle w:val="Caption"/>
        <w:jc w:val="center"/>
      </w:pPr>
      <w:r>
        <w:rPr>
          <w:b/>
          <w:color w:val="404040"/>
        </w:rPr>
        <w:t>SAP Create Standard Order: Overview screen with header fields completed and material entry in progress</w:t>
      </w:r>
    </w:p>
    <w:p>
      <w:pPr>
        <w:pStyle w:val="Heading2"/>
        <w:keepNext/>
        <w:keepLines/>
        <w:ind w:left="0"/>
        <w:outlineLvl w:val="1"/>
      </w:pPr>
      <w:r>
        <w:rPr>
          <w:b/>
          <w:color w:val="404040"/>
          <w:sz w:val="28"/>
          <w:rFonts w:ascii="Inter" w:hAnsi="Inter" w:eastAsia="Noto Sans CJK JP" w:cs="Noto Sans CJK JP"/>
        </w:rPr>
        <w:t>22. Enter material and order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All items</w:t>
      </w:r>
      <w:r>
        <w:rPr>
          <w:color w:val="404040"/>
          <w:sz w:val="24"/>
          <w:rFonts w:ascii="Inter" w:hAnsi="Inter" w:eastAsia="Noto Sans CJK JP" w:cs="Noto Sans CJK JP"/>
        </w:rPr>
        <w:t xml:space="preserve"> section, enter:</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pStyle w:val="ListBullet2"/>
      </w:pPr>
      <w:r>
        <w:rPr>
          <w:b/>
          <w:color w:val="404040"/>
          <w:sz w:val="24"/>
          <w:rFonts w:ascii="Inter" w:hAnsi="Inter" w:eastAsia="Noto Sans CJK JP" w:cs="Noto Sans CJK JP"/>
        </w:rPr>
        <w:t>Order Quantity:</w:t>
      </w:r>
      <w:r>
        <w:rPr>
          <w:color w:val="404040"/>
          <w:sz w:val="24"/>
          <w:rFonts w:ascii="Inter" w:hAnsi="Inter" w:eastAsia="Noto Sans CJK JP" w:cs="Noto Sans CJK JP"/>
        </w:rPr>
        <w:t xml:space="preserve"> 1 EA</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Streering wheels kiger</w:t>
      </w:r>
    </w:p>
    <w:p>
      <w:pPr/>
      <w:r>
        <w:rPr>
          <w:color w:val="404040"/>
          <w:sz w:val="24"/>
          <w:rFonts w:ascii="Inter" w:hAnsi="Inter" w:eastAsia="Noto Sans CJK JP" w:cs="Noto Sans CJK JP"/>
        </w:rPr>
        <w:t>If configured correctly, the system automatically pulls in the price from the condition record.</w:t>
      </w:r>
    </w:p>
    <w:p>
      <w:pPr>
        <w:pStyle w:val="Heading2"/>
        <w:keepNext/>
        <w:keepLines/>
        <w:ind w:left="0"/>
        <w:outlineLvl w:val="1"/>
      </w:pPr>
      <w:r>
        <w:rPr>
          <w:b/>
          <w:color w:val="404040"/>
          <w:sz w:val="28"/>
          <w:rFonts w:ascii="Inter" w:hAnsi="Inter" w:eastAsia="Noto Sans CJK JP" w:cs="Noto Sans CJK JP"/>
        </w:rPr>
        <w:t>23. Specify payment terms and incoterms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Sales</w:t>
      </w:r>
      <w:r>
        <w:rPr>
          <w:color w:val="404040"/>
          <w:sz w:val="24"/>
          <w:rFonts w:ascii="Inter" w:hAnsi="Inter" w:eastAsia="Noto Sans CJK JP" w:cs="Noto Sans CJK JP"/>
        </w:rPr>
        <w:t xml:space="preserve"> tab, enter:</w:t>
      </w:r>
    </w:p>
    <w:p>
      <w:pPr>
        <w:pStyle w:val="ListBullet2"/>
      </w:pPr>
      <w:r>
        <w:rPr>
          <w:b/>
          <w:color w:val="404040"/>
          <w:sz w:val="24"/>
          <w:rFonts w:ascii="Inter" w:hAnsi="Inter" w:eastAsia="Noto Sans CJK JP" w:cs="Noto Sans CJK JP"/>
        </w:rPr>
        <w:t>Payment Terms:</w:t>
      </w:r>
      <w:r>
        <w:rPr>
          <w:color w:val="404040"/>
          <w:sz w:val="24"/>
          <w:rFonts w:ascii="Inter" w:hAnsi="Inter" w:eastAsia="Noto Sans CJK JP" w:cs="Noto Sans CJK JP"/>
        </w:rPr>
        <w:t xml:space="preserve"> 0001 (select from the dropdown)</w:t>
      </w:r>
    </w:p>
    <w:p>
      <w:pPr>
        <w:pStyle w:val="ListBullet2"/>
        <w:keepNext/>
        <w:keepLines/>
      </w:pPr>
      <w:r>
        <w:rPr>
          <w:b/>
          <w:color w:val="404040"/>
          <w:sz w:val="24"/>
          <w:rFonts w:ascii="Inter" w:hAnsi="Inter" w:eastAsia="Noto Sans CJK JP" w:cs="Noto Sans CJK JP"/>
        </w:rPr>
        <w:t>Incoterms:</w:t>
      </w:r>
      <w:r>
        <w:rPr>
          <w:color w:val="404040"/>
          <w:sz w:val="24"/>
          <w:rFonts w:ascii="Inter" w:hAnsi="Inter" w:eastAsia="Noto Sans CJK JP" w:cs="Noto Sans CJK JP"/>
        </w:rPr>
        <w:t xml:space="preserve"> CFR</w:t>
      </w:r>
    </w:p>
    <w:p>
      <w:pPr>
        <w:keepNext/>
        <w:keepLines/>
        <w:jc w:val="center"/>
      </w:pPr>
      <w:r>
        <w:drawing>
          <wp:inline xmlns:a="http://schemas.openxmlformats.org/drawingml/2006/main" xmlns:pic="http://schemas.openxmlformats.org/drawingml/2006/picture">
            <wp:extent cx="5328000" cy="4021850"/>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4021850"/>
                    </a:xfrm>
                    <a:prstGeom prst="rect"/>
                  </pic:spPr>
                </pic:pic>
              </a:graphicData>
            </a:graphic>
          </wp:inline>
        </w:drawing>
      </w:r>
    </w:p>
    <w:p>
      <w:pPr>
        <w:pStyle w:val="Caption"/>
        <w:jc w:val="center"/>
      </w:pPr>
      <w:r>
        <w:rPr>
          <w:b/>
          <w:color w:val="404040"/>
        </w:rPr>
        <w:t>SAP Create Standard Order: Overview screen with payment terms 0001 and incoterms CFR entered, and item details filled in</w:t>
      </w:r>
    </w:p>
    <w:p>
      <w:pPr>
        <w:pStyle w:val="Heading2"/>
        <w:keepNext/>
        <w:keepLines/>
        <w:ind w:left="0"/>
        <w:outlineLvl w:val="1"/>
      </w:pPr>
      <w:r>
        <w:rPr>
          <w:b/>
          <w:color w:val="404040"/>
          <w:sz w:val="28"/>
          <w:rFonts w:ascii="Inter" w:hAnsi="Inter" w:eastAsia="Noto Sans CJK JP" w:cs="Noto Sans CJK JP"/>
        </w:rPr>
        <w:t>24. Save the sales order</w:t>
      </w:r>
    </w:p>
    <w:p>
      <w:pPr>
        <w:keepNext/>
        <w:keepLines/>
      </w:pPr>
      <w:r>
        <w:rPr>
          <w:color w:val="404040"/>
          <w:sz w:val="24"/>
          <w:rFonts w:ascii="Inter" w:hAnsi="Inter" w:eastAsia="Noto Sans CJK JP" w:cs="Noto Sans CJK JP"/>
        </w:rPr>
        <w:t>Click the save icon to create the sales order. Wait for the confirmation message at the bottom of the screen (for example, "Standard Order 15005 has been saved") and note the generated sales order number for reference.</w:t>
      </w:r>
    </w:p>
    <w:p>
      <w:pPr>
        <w:keepNext/>
        <w:keepLines/>
        <w:jc w:val="center"/>
      </w:pPr>
      <w:r>
        <w:drawing>
          <wp:inline xmlns:a="http://schemas.openxmlformats.org/drawingml/2006/main" xmlns:pic="http://schemas.openxmlformats.org/drawingml/2006/picture">
            <wp:extent cx="5328000" cy="4021850"/>
            <wp:docPr id="23" name="Picture 23"/>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4021850"/>
                    </a:xfrm>
                    <a:prstGeom prst="rect"/>
                  </pic:spPr>
                </pic:pic>
              </a:graphicData>
            </a:graphic>
          </wp:inline>
        </w:drawing>
      </w:r>
    </w:p>
    <w:p>
      <w:pPr>
        <w:pStyle w:val="Caption"/>
        <w:jc w:val="center"/>
      </w:pPr>
      <w:r>
        <w:rPr>
          <w:b/>
          <w:color w:val="404040"/>
        </w:rPr>
        <w:t>SAP Create Standard Order: Overview screen with the notepad showing a checklist and confirmation that order 15005 has been saved</w:t>
      </w:r>
    </w:p>
    <w:p>
      <w:pPr>
        <w:pStyle w:val="Heading1"/>
        <w:keepNext/>
        <w:keepLines/>
        <w:outlineLvl w:val="0"/>
      </w:pPr>
      <w:r>
        <w:rPr>
          <w:b/>
          <w:color w:val="404040"/>
          <w:sz w:val="32"/>
          <w:rFonts w:ascii="Inter" w:hAnsi="Inter" w:eastAsia="Noto Sans CJK JP" w:cs="Noto Sans CJK JP"/>
        </w:rPr>
        <w:t>Confirm pricing through goods receipt, delivery, and billing</w:t>
      </w:r>
    </w:p>
    <w:p>
      <w:pPr>
        <w:pStyle w:val="Heading2"/>
        <w:keepNext/>
        <w:keepLines/>
        <w:ind w:left="0"/>
        <w:outlineLvl w:val="1"/>
      </w:pPr>
      <w:r>
        <w:rPr>
          <w:b/>
          <w:color w:val="404040"/>
          <w:sz w:val="28"/>
          <w:rFonts w:ascii="Inter" w:hAnsi="Inter" w:eastAsia="Noto Sans CJK JP" w:cs="Noto Sans CJK JP"/>
        </w:rPr>
        <w:t>25. Perform a goods receipt for the material</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Goods Receipt Other - mms</w:t>
      </w:r>
      <w:r>
        <w:rPr>
          <w:color w:val="404040"/>
          <w:sz w:val="24"/>
          <w:rFonts w:ascii="Inter" w:hAnsi="Inter" w:eastAsia="Noto Sans CJK JP" w:cs="Noto Sans CJK JP"/>
        </w:rPr>
        <w:t xml:space="preserve"> screen, </w:t>
      </w:r>
      <w:r>
        <w:rPr>
          <w:b/>
          <w:color w:val="404040"/>
          <w:sz w:val="24"/>
          <w:rFonts w:ascii="Inter" w:hAnsi="Inter" w:eastAsia="Noto Sans CJK JP" w:cs="Noto Sans CJK JP"/>
        </w:rPr>
        <w:t>General</w:t>
      </w:r>
      <w:r>
        <w:rPr>
          <w:color w:val="404040"/>
          <w:sz w:val="24"/>
          <w:rFonts w:ascii="Inter" w:hAnsi="Inter" w:eastAsia="Noto Sans CJK JP" w:cs="Noto Sans CJK JP"/>
        </w:rPr>
        <w:t xml:space="preserve"> tab, enter:</w:t>
      </w:r>
    </w:p>
    <w:p>
      <w:pPr>
        <w:pStyle w:val="ListBullet2"/>
      </w:pPr>
      <w:r>
        <w:rPr>
          <w:b/>
          <w:color w:val="404040"/>
          <w:sz w:val="24"/>
          <w:rFonts w:ascii="Inter" w:hAnsi="Inter" w:eastAsia="Noto Sans CJK JP" w:cs="Noto Sans CJK JP"/>
        </w:rPr>
        <w:t>Document Date:</w:t>
      </w:r>
      <w:r>
        <w:rPr>
          <w:color w:val="404040"/>
          <w:sz w:val="24"/>
          <w:rFonts w:ascii="Inter" w:hAnsi="Inter" w:eastAsia="Noto Sans CJK JP" w:cs="Noto Sans CJK JP"/>
        </w:rPr>
        <w:t xml:space="preserve"> 15.09.2022</w:t>
      </w:r>
    </w:p>
    <w:p>
      <w:pPr>
        <w:pStyle w:val="ListBullet2"/>
      </w:pPr>
      <w:r>
        <w:rPr>
          <w:b/>
          <w:color w:val="404040"/>
          <w:sz w:val="24"/>
          <w:rFonts w:ascii="Inter" w:hAnsi="Inter" w:eastAsia="Noto Sans CJK JP" w:cs="Noto Sans CJK JP"/>
        </w:rPr>
        <w:t>Posting Date:</w:t>
      </w:r>
      <w:r>
        <w:rPr>
          <w:color w:val="404040"/>
          <w:sz w:val="24"/>
          <w:rFonts w:ascii="Inter" w:hAnsi="Inter" w:eastAsia="Noto Sans CJK JP" w:cs="Noto Sans CJK JP"/>
        </w:rPr>
        <w:t xml:space="preserve"> 15.09.2022</w:t>
      </w:r>
    </w:p>
    <w:p>
      <w:pPr>
        <w:pStyle w:val="ListBullet2"/>
      </w:pPr>
      <w:r>
        <w:rPr>
          <w:b/>
          <w:color w:val="404040"/>
          <w:sz w:val="24"/>
          <w:rFonts w:ascii="Inter" w:hAnsi="Inter" w:eastAsia="Noto Sans CJK JP" w:cs="Noto Sans CJK JP"/>
        </w:rPr>
        <w:t>Material Short Text:</w:t>
      </w:r>
      <w:r>
        <w:rPr>
          <w:color w:val="404040"/>
          <w:sz w:val="24"/>
          <w:rFonts w:ascii="Inter" w:hAnsi="Inter" w:eastAsia="Noto Sans CJK JP" w:cs="Noto Sans CJK JP"/>
        </w:rPr>
        <w:t xml:space="preserve"> Streering wheels kiger</w:t>
      </w:r>
    </w:p>
    <w:p>
      <w:pPr>
        <w:pStyle w:val="ListBullet2"/>
      </w:pPr>
      <w:r>
        <w:rPr>
          <w:b/>
          <w:color w:val="404040"/>
          <w:sz w:val="24"/>
          <w:rFonts w:ascii="Inter" w:hAnsi="Inter" w:eastAsia="Noto Sans CJK JP" w:cs="Noto Sans CJK JP"/>
        </w:rPr>
        <w:t>Quantity:</w:t>
      </w:r>
      <w:r>
        <w:rPr>
          <w:color w:val="404040"/>
          <w:sz w:val="24"/>
          <w:rFonts w:ascii="Inter" w:hAnsi="Inter" w:eastAsia="Noto Sans CJK JP" w:cs="Noto Sans CJK JP"/>
        </w:rPr>
        <w:t xml:space="preserve"> 100</w:t>
      </w:r>
    </w:p>
    <w:p>
      <w:pPr>
        <w:pStyle w:val="ListBullet2"/>
      </w:pPr>
      <w:r>
        <w:rPr>
          <w:b/>
          <w:color w:val="404040"/>
          <w:sz w:val="24"/>
          <w:rFonts w:ascii="Inter" w:hAnsi="Inter" w:eastAsia="Noto Sans CJK JP" w:cs="Noto Sans CJK JP"/>
        </w:rPr>
        <w:t>Unit:</w:t>
      </w:r>
      <w:r>
        <w:rPr>
          <w:color w:val="404040"/>
          <w:sz w:val="24"/>
          <w:rFonts w:ascii="Inter" w:hAnsi="Inter" w:eastAsia="Noto Sans CJK JP" w:cs="Noto Sans CJK JP"/>
        </w:rPr>
        <w:t xml:space="preserve"> EA</w:t>
      </w:r>
    </w:p>
    <w:p>
      <w:pPr>
        <w:pStyle w:val="ListBullet2"/>
      </w:pPr>
      <w:r>
        <w:rPr>
          <w:b/>
          <w:color w:val="404040"/>
          <w:sz w:val="24"/>
          <w:rFonts w:ascii="Inter" w:hAnsi="Inter" w:eastAsia="Noto Sans CJK JP" w:cs="Noto Sans CJK JP"/>
        </w:rPr>
        <w:t>Storage Location:</w:t>
      </w:r>
      <w:r>
        <w:rPr>
          <w:color w:val="404040"/>
          <w:sz w:val="24"/>
          <w:rFonts w:ascii="Inter" w:hAnsi="Inter" w:eastAsia="Noto Sans CJK JP" w:cs="Noto Sans CJK JP"/>
        </w:rPr>
        <w:t xml:space="preserve"> FERT</w:t>
      </w:r>
    </w:p>
    <w:p>
      <w:pPr>
        <w:pStyle w:val="ListBullet2"/>
      </w:pPr>
      <w:r>
        <w:rPr>
          <w:b/>
          <w:color w:val="404040"/>
          <w:sz w:val="24"/>
          <w:rFonts w:ascii="Inter" w:hAnsi="Inter" w:eastAsia="Noto Sans CJK JP" w:cs="Noto Sans CJK JP"/>
        </w:rPr>
        <w:t>Movement Type:</w:t>
      </w:r>
      <w:r>
        <w:rPr>
          <w:color w:val="404040"/>
          <w:sz w:val="24"/>
          <w:rFonts w:ascii="Inter" w:hAnsi="Inter" w:eastAsia="Noto Sans CJK JP" w:cs="Noto Sans CJK JP"/>
        </w:rPr>
        <w:t xml:space="preserve"> 561 (GI entry of st. bals)</w:t>
      </w:r>
    </w:p>
    <w:p>
      <w:pPr>
        <w:pStyle w:val="ListBullet2"/>
      </w:pPr>
      <w:r>
        <w:rPr>
          <w:b/>
          <w:color w:val="404040"/>
          <w:sz w:val="24"/>
          <w:rFonts w:ascii="Inter" w:hAnsi="Inter" w:eastAsia="Noto Sans CJK JP" w:cs="Noto Sans CJK JP"/>
        </w:rPr>
        <w:t>Plant:</w:t>
      </w:r>
      <w:r>
        <w:rPr>
          <w:color w:val="404040"/>
          <w:sz w:val="24"/>
          <w:rFonts w:ascii="Inter" w:hAnsi="Inter" w:eastAsia="Noto Sans CJK JP" w:cs="Noto Sans CJK JP"/>
        </w:rPr>
        <w:t xml:space="preserve"> LD PLANT</w:t>
      </w:r>
    </w:p>
    <w:p>
      <w:pPr>
        <w:pStyle w:val="ListBullet2"/>
      </w:pPr>
      <w:r>
        <w:rPr>
          <w:b/>
          <w:color w:val="404040"/>
          <w:sz w:val="24"/>
          <w:rFonts w:ascii="Inter" w:hAnsi="Inter" w:eastAsia="Noto Sans CJK JP" w:cs="Noto Sans CJK JP"/>
        </w:rPr>
        <w:t>Stock Type:</w:t>
      </w:r>
      <w:r>
        <w:rPr>
          <w:color w:val="404040"/>
          <w:sz w:val="24"/>
          <w:rFonts w:ascii="Inter" w:hAnsi="Inter" w:eastAsia="Noto Sans CJK JP" w:cs="Noto Sans CJK JP"/>
        </w:rPr>
        <w:t xml:space="preserve"> Unrestricted use</w:t>
      </w:r>
    </w:p>
    <w:p>
      <w:pPr>
        <w:pStyle w:val="ListBullet2"/>
      </w:pPr>
      <w:r>
        <w:rPr>
          <w:b/>
          <w:color w:val="404040"/>
          <w:sz w:val="24"/>
          <w:rFonts w:ascii="Inter" w:hAnsi="Inter" w:eastAsia="Noto Sans CJK JP" w:cs="Noto Sans CJK JP"/>
        </w:rPr>
        <w:t>Plant Code:</w:t>
      </w:r>
      <w:r>
        <w:rPr>
          <w:color w:val="404040"/>
          <w:sz w:val="24"/>
          <w:rFonts w:ascii="Inter" w:hAnsi="Inter" w:eastAsia="Noto Sans CJK JP" w:cs="Noto Sans CJK JP"/>
        </w:rPr>
        <w:t xml:space="preserve"> LD01</w:t>
      </w:r>
    </w:p>
    <w:p>
      <w:pPr>
        <w:keepNext/>
        <w:keepLines/>
      </w:pPr>
      <w:r>
        <w:rPr>
          <w:color w:val="404040"/>
          <w:sz w:val="24"/>
          <w:rFonts w:ascii="Inter" w:hAnsi="Inter" w:eastAsia="Noto Sans CJK JP" w:cs="Noto Sans CJK JP"/>
        </w:rPr>
        <w:t>Save the goods receipt document.</w:t>
      </w:r>
    </w:p>
    <w:p>
      <w:pPr>
        <w:keepNext/>
        <w:keepLines/>
        <w:jc w:val="center"/>
      </w:pPr>
      <w:r>
        <w:drawing>
          <wp:inline xmlns:a="http://schemas.openxmlformats.org/drawingml/2006/main" xmlns:pic="http://schemas.openxmlformats.org/drawingml/2006/picture">
            <wp:extent cx="5328000" cy="4021850"/>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4021850"/>
                    </a:xfrm>
                    <a:prstGeom prst="rect"/>
                  </pic:spPr>
                </pic:pic>
              </a:graphicData>
            </a:graphic>
          </wp:inline>
        </w:drawing>
      </w:r>
    </w:p>
    <w:p>
      <w:pPr>
        <w:pStyle w:val="Caption"/>
        <w:jc w:val="center"/>
      </w:pPr>
      <w:r>
        <w:rPr>
          <w:b/>
          <w:color w:val="404040"/>
        </w:rPr>
        <w:t>Goods Receipt Other screen with all fields filled in for the material receipt, including movement type 561, plant LD01, and quantity 100 for "Streering wheels kiger"</w:t>
      </w:r>
    </w:p>
    <w:p>
      <w:pPr>
        <w:pStyle w:val="Heading2"/>
        <w:keepNext/>
        <w:keepLines/>
        <w:ind w:left="0"/>
        <w:outlineLvl w:val="1"/>
      </w:pPr>
      <w:r>
        <w:rPr>
          <w:b/>
          <w:color w:val="404040"/>
          <w:sz w:val="28"/>
          <w:rFonts w:ascii="Inter" w:hAnsi="Inter" w:eastAsia="Noto Sans CJK JP" w:cs="Noto Sans CJK JP"/>
        </w:rPr>
        <w:t>26. Navigate to outbound delivery creation</w:t>
      </w:r>
    </w:p>
    <w:p>
      <w:pPr>
        <w:keepNext/>
        <w:keepLines/>
      </w:pPr>
      <w:r>
        <w:rPr>
          <w:color w:val="404040"/>
          <w:sz w:val="24"/>
          <w:rFonts w:ascii="Inter" w:hAnsi="Inter" w:eastAsia="Noto Sans CJK JP" w:cs="Noto Sans CJK JP"/>
        </w:rPr>
        <w:t xml:space="preserve">Return to the SAP Easy Access menu and prepare to create an outbound delivery using transaction code </w:t>
      </w:r>
      <w:r>
        <w:rPr>
          <w:b/>
          <w:color w:val="404040"/>
          <w:sz w:val="24"/>
          <w:rFonts w:ascii="Inter" w:hAnsi="Inter" w:eastAsia="Noto Sans CJK JP" w:cs="Noto Sans CJK JP"/>
        </w:rPr>
        <w:t>VL01N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4021850"/>
            <wp:docPr id="25" name="Picture 2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4021850"/>
                    </a:xfrm>
                    <a:prstGeom prst="rect"/>
                  </pic:spPr>
                </pic:pic>
              </a:graphicData>
            </a:graphic>
          </wp:inline>
        </w:drawing>
      </w:r>
    </w:p>
    <w:p>
      <w:pPr>
        <w:pStyle w:val="Caption"/>
        <w:jc w:val="center"/>
      </w:pPr>
      <w:r>
        <w:rPr>
          <w:b/>
          <w:color w:val="404040"/>
        </w:rPr>
        <w:t>SAP Easy Access screen showing the navigation path to create an outbound delivery</w:t>
      </w:r>
    </w:p>
    <w:p>
      <w:pPr>
        <w:pStyle w:val="Heading2"/>
        <w:keepNext/>
        <w:keepLines/>
        <w:ind w:left="0"/>
        <w:outlineLvl w:val="1"/>
      </w:pPr>
      <w:r>
        <w:rPr>
          <w:b/>
          <w:color w:val="404040"/>
          <w:sz w:val="28"/>
          <w:rFonts w:ascii="Inter" w:hAnsi="Inter" w:eastAsia="Noto Sans CJK JP" w:cs="Noto Sans CJK JP"/>
        </w:rPr>
        <w:t>27. Create the outbound delivery</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Outbound Delivery with Order Reference</w:t>
      </w:r>
      <w:r>
        <w:rPr>
          <w:color w:val="404040"/>
          <w:sz w:val="24"/>
          <w:rFonts w:ascii="Inter" w:hAnsi="Inter" w:eastAsia="Noto Sans CJK JP" w:cs="Noto Sans CJK JP"/>
        </w:rPr>
        <w:t xml:space="preserve"> screen, enter:</w:t>
      </w:r>
    </w:p>
    <w:p>
      <w:pPr>
        <w:pStyle w:val="ListBullet2"/>
      </w:pPr>
      <w:r>
        <w:rPr>
          <w:b/>
          <w:color w:val="404040"/>
          <w:sz w:val="24"/>
          <w:rFonts w:ascii="Inter" w:hAnsi="Inter" w:eastAsia="Noto Sans CJK JP" w:cs="Noto Sans CJK JP"/>
        </w:rPr>
        <w:t>Shipping Point:</w:t>
      </w:r>
      <w:r>
        <w:rPr>
          <w:color w:val="404040"/>
          <w:sz w:val="24"/>
          <w:rFonts w:ascii="Inter" w:hAnsi="Inter" w:eastAsia="Noto Sans CJK JP" w:cs="Noto Sans CJK JP"/>
        </w:rPr>
        <w:t xml:space="preserve"> LD01</w:t>
      </w:r>
    </w:p>
    <w:p>
      <w:pPr>
        <w:pStyle w:val="ListBullet2"/>
      </w:pPr>
      <w:r>
        <w:rPr>
          <w:b/>
          <w:color w:val="404040"/>
          <w:sz w:val="24"/>
          <w:rFonts w:ascii="Inter" w:hAnsi="Inter" w:eastAsia="Noto Sans CJK JP" w:cs="Noto Sans CJK JP"/>
        </w:rPr>
        <w:t>Sales Order:</w:t>
      </w:r>
      <w:r>
        <w:rPr>
          <w:color w:val="404040"/>
          <w:sz w:val="24"/>
          <w:rFonts w:ascii="Inter" w:hAnsi="Inter" w:eastAsia="Noto Sans CJK JP" w:cs="Noto Sans CJK JP"/>
        </w:rPr>
        <w:t xml:space="preserve"> 150005</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Delivery Create: Overview</w:t>
      </w:r>
      <w:r>
        <w:rPr>
          <w:color w:val="404040"/>
          <w:sz w:val="24"/>
          <w:rFonts w:ascii="Inter" w:hAnsi="Inter" w:eastAsia="Noto Sans CJK JP" w:cs="Noto Sans CJK JP"/>
        </w:rPr>
        <w:t xml:space="preserve"> screen, verify:</w:t>
      </w:r>
    </w:p>
    <w:p>
      <w:pPr>
        <w:pStyle w:val="ListBullet2"/>
      </w:pPr>
      <w:r>
        <w:rPr>
          <w:b/>
          <w:color w:val="404040"/>
          <w:sz w:val="24"/>
          <w:rFonts w:ascii="Inter" w:hAnsi="Inter" w:eastAsia="Noto Sans CJK JP" w:cs="Noto Sans CJK JP"/>
        </w:rPr>
        <w:t>Ship-to party:</w:t>
      </w:r>
      <w:r>
        <w:rPr>
          <w:color w:val="404040"/>
          <w:sz w:val="24"/>
          <w:rFonts w:ascii="Inter" w:hAnsi="Inter" w:eastAsia="Noto Sans CJK JP" w:cs="Noto Sans CJK JP"/>
        </w:rPr>
        <w:t xml:space="preserve"> 6000000129</w:t>
      </w:r>
    </w:p>
    <w:p>
      <w:pPr>
        <w:pStyle w:val="ListBullet2"/>
      </w:pPr>
      <w:r>
        <w:rPr>
          <w:b/>
          <w:color w:val="404040"/>
          <w:sz w:val="24"/>
          <w:rFonts w:ascii="Inter" w:hAnsi="Inter" w:eastAsia="Noto Sans CJK JP" w:cs="Noto Sans CJK JP"/>
        </w:rPr>
        <w:t>Document Date:</w:t>
      </w:r>
      <w:r>
        <w:rPr>
          <w:color w:val="404040"/>
          <w:sz w:val="24"/>
          <w:rFonts w:ascii="Inter" w:hAnsi="Inter" w:eastAsia="Noto Sans CJK JP" w:cs="Noto Sans CJK JP"/>
        </w:rPr>
        <w:t xml:space="preserve"> 15.09.2022</w:t>
      </w:r>
    </w:p>
    <w:p>
      <w:pPr>
        <w:pStyle w:val="ListBullet2"/>
      </w:pPr>
      <w:r>
        <w:rPr>
          <w:b/>
          <w:color w:val="404040"/>
          <w:sz w:val="24"/>
          <w:rFonts w:ascii="Inter" w:hAnsi="Inter" w:eastAsia="Noto Sans CJK JP" w:cs="Noto Sans CJK JP"/>
        </w:rPr>
        <w:t>Pick Date/Time:</w:t>
      </w:r>
      <w:r>
        <w:rPr>
          <w:color w:val="404040"/>
          <w:sz w:val="24"/>
          <w:rFonts w:ascii="Inter" w:hAnsi="Inter" w:eastAsia="Noto Sans CJK JP" w:cs="Noto Sans CJK JP"/>
        </w:rPr>
        <w:t xml:space="preserve"> 22.09.2022</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pStyle w:val="ListBullet2"/>
      </w:pPr>
      <w:r>
        <w:rPr>
          <w:b/>
          <w:color w:val="404040"/>
          <w:sz w:val="24"/>
          <w:rFonts w:ascii="Inter" w:hAnsi="Inter" w:eastAsia="Noto Sans CJK JP" w:cs="Noto Sans CJK JP"/>
        </w:rPr>
        <w:t>Plant:</w:t>
      </w:r>
      <w:r>
        <w:rPr>
          <w:color w:val="404040"/>
          <w:sz w:val="24"/>
          <w:rFonts w:ascii="Inter" w:hAnsi="Inter" w:eastAsia="Noto Sans CJK JP" w:cs="Noto Sans CJK JP"/>
        </w:rPr>
        <w:t xml:space="preserve"> LD01</w:t>
      </w:r>
    </w:p>
    <w:p>
      <w:pPr>
        <w:pStyle w:val="ListBullet2"/>
      </w:pPr>
      <w:r>
        <w:rPr>
          <w:b/>
          <w:color w:val="404040"/>
          <w:sz w:val="24"/>
          <w:rFonts w:ascii="Inter" w:hAnsi="Inter" w:eastAsia="Noto Sans CJK JP" w:cs="Noto Sans CJK JP"/>
        </w:rPr>
        <w:t>Storage Location:</w:t>
      </w:r>
      <w:r>
        <w:rPr>
          <w:color w:val="404040"/>
          <w:sz w:val="24"/>
          <w:rFonts w:ascii="Inter" w:hAnsi="Inter" w:eastAsia="Noto Sans CJK JP" w:cs="Noto Sans CJK JP"/>
        </w:rPr>
        <w:t xml:space="preserve"> LD01</w:t>
      </w:r>
    </w:p>
    <w:p>
      <w:pPr>
        <w:pStyle w:val="ListBullet2"/>
      </w:pPr>
      <w:r>
        <w:rPr>
          <w:b/>
          <w:color w:val="404040"/>
          <w:sz w:val="24"/>
          <w:rFonts w:ascii="Inter" w:hAnsi="Inter" w:eastAsia="Noto Sans CJK JP" w:cs="Noto Sans CJK JP"/>
        </w:rPr>
        <w:t>Delivery Quantity:</w:t>
      </w:r>
      <w:r>
        <w:rPr>
          <w:color w:val="404040"/>
          <w:sz w:val="24"/>
          <w:rFonts w:ascii="Inter" w:hAnsi="Inter" w:eastAsia="Noto Sans CJK JP" w:cs="Noto Sans CJK JP"/>
        </w:rPr>
        <w:t xml:space="preserve"> 1 EA</w:t>
      </w:r>
    </w:p>
    <w:p>
      <w:pPr>
        <w:pStyle w:val="ListBullet2"/>
      </w:pPr>
      <w:r>
        <w:rPr>
          <w:b/>
          <w:color w:val="404040"/>
          <w:sz w:val="24"/>
          <w:rFonts w:ascii="Inter" w:hAnsi="Inter" w:eastAsia="Noto Sans CJK JP" w:cs="Noto Sans CJK JP"/>
        </w:rPr>
        <w:t>Picked Quantity:</w:t>
      </w:r>
      <w:r>
        <w:rPr>
          <w:color w:val="404040"/>
          <w:sz w:val="24"/>
          <w:rFonts w:ascii="Inter" w:hAnsi="Inter" w:eastAsia="Noto Sans CJK JP" w:cs="Noto Sans CJK JP"/>
        </w:rPr>
        <w:t xml:space="preserve"> 1 EA</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Streering wheels kiger</w:t>
      </w:r>
    </w:p>
    <w:p>
      <w:pPr>
        <w:keepNext/>
        <w:keepLines/>
      </w:pPr>
      <w:r>
        <w:rPr>
          <w:color w:val="404040"/>
          <w:sz w:val="24"/>
          <w:rFonts w:ascii="Inter" w:hAnsi="Inter" w:eastAsia="Noto Sans CJK JP" w:cs="Noto Sans CJK JP"/>
        </w:rPr>
        <w:t>Make sure the item shows as "Fully picked" and that no WM transfer order is required.</w:t>
      </w:r>
    </w:p>
    <w:p>
      <w:pPr>
        <w:keepNext/>
        <w:keepLines/>
        <w:jc w:val="center"/>
      </w:pPr>
      <w:r>
        <w:drawing>
          <wp:inline xmlns:a="http://schemas.openxmlformats.org/drawingml/2006/main" xmlns:pic="http://schemas.openxmlformats.org/drawingml/2006/picture">
            <wp:extent cx="5328000" cy="4021850"/>
            <wp:docPr id="26" name="Picture 26"/>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4021850"/>
                    </a:xfrm>
                    <a:prstGeom prst="rect"/>
                  </pic:spPr>
                </pic:pic>
              </a:graphicData>
            </a:graphic>
          </wp:inline>
        </w:drawing>
      </w:r>
    </w:p>
    <w:p>
      <w:pPr>
        <w:pStyle w:val="Caption"/>
        <w:jc w:val="center"/>
      </w:pPr>
      <w:r>
        <w:rPr>
          <w:b/>
          <w:color w:val="404040"/>
        </w:rPr>
        <w:t>Delivery Create Overview screen with all delivery and picking details filled in, ready for Post Goods Issue</w:t>
      </w:r>
    </w:p>
    <w:p>
      <w:pPr>
        <w:pStyle w:val="Heading2"/>
        <w:keepNext/>
        <w:keepLines/>
        <w:ind w:left="0"/>
        <w:outlineLvl w:val="1"/>
      </w:pPr>
      <w:r>
        <w:rPr>
          <w:b/>
          <w:color w:val="404040"/>
          <w:sz w:val="28"/>
          <w:rFonts w:ascii="Inter" w:hAnsi="Inter" w:eastAsia="Noto Sans CJK JP" w:cs="Noto Sans CJK JP"/>
        </w:rPr>
        <w:t>28. Post goods issue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Post Goods Issue</w:t>
      </w:r>
      <w:r>
        <w:rPr>
          <w:color w:val="404040"/>
          <w:sz w:val="24"/>
          <w:rFonts w:ascii="Inter" w:hAnsi="Inter" w:eastAsia="Noto Sans CJK JP" w:cs="Noto Sans CJK JP"/>
        </w:rPr>
        <w:t xml:space="preserve"> to complete the outbound delivery process, and confirm that the goods issue is posted successfully.</w:t>
      </w:r>
    </w:p>
    <w:p>
      <w:pPr>
        <w:keepNext/>
        <w:keepLines/>
        <w:jc w:val="center"/>
      </w:pPr>
      <w:r>
        <w:drawing>
          <wp:inline xmlns:a="http://schemas.openxmlformats.org/drawingml/2006/main" xmlns:pic="http://schemas.openxmlformats.org/drawingml/2006/picture">
            <wp:extent cx="5328000" cy="4021850"/>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4021850"/>
                    </a:xfrm>
                    <a:prstGeom prst="rect"/>
                  </pic:spPr>
                </pic:pic>
              </a:graphicData>
            </a:graphic>
          </wp:inline>
        </w:drawing>
      </w:r>
    </w:p>
    <w:p>
      <w:pPr>
        <w:pStyle w:val="Caption"/>
        <w:jc w:val="center"/>
      </w:pPr>
      <w:r>
        <w:rPr>
          <w:b/>
          <w:color w:val="404040"/>
        </w:rPr>
        <w:t>Delivery Create Overview screen with the Post Goods Issue button highlighted</w:t>
      </w:r>
    </w:p>
    <w:p>
      <w:pPr>
        <w:pStyle w:val="Heading2"/>
        <w:keepNext/>
        <w:keepLines/>
        <w:ind w:left="0"/>
        <w:outlineLvl w:val="1"/>
      </w:pPr>
      <w:r>
        <w:rPr>
          <w:b/>
          <w:color w:val="404040"/>
          <w:sz w:val="28"/>
          <w:rFonts w:ascii="Inter" w:hAnsi="Inter" w:eastAsia="Noto Sans CJK JP" w:cs="Noto Sans CJK JP"/>
        </w:rPr>
        <w:t>29. Create the billing document</w:t>
      </w:r>
    </w:p>
    <w:p>
      <w:pPr>
        <w:keepNext/>
        <w:keepLines/>
      </w:pPr>
      <w:r>
        <w:rPr>
          <w:color w:val="404040"/>
          <w:sz w:val="24"/>
          <w:rFonts w:ascii="Inter" w:hAnsi="Inter" w:eastAsia="Noto Sans CJK JP" w:cs="Noto Sans CJK JP"/>
        </w:rPr>
        <w:t xml:space="preserve">Return to the SAP Easy Access menu and enter transaction code </w:t>
      </w:r>
      <w:r>
        <w:rPr>
          <w:b/>
          <w:color w:val="404040"/>
          <w:sz w:val="24"/>
          <w:rFonts w:ascii="Inter" w:hAnsi="Inter" w:eastAsia="Noto Sans CJK JP" w:cs="Noto Sans CJK JP"/>
        </w:rPr>
        <w:t>VF01</w:t>
      </w:r>
      <w:r>
        <w:rPr>
          <w:color w:val="404040"/>
          <w:sz w:val="24"/>
          <w:rFonts w:ascii="Inter" w:hAnsi="Inter" w:eastAsia="Noto Sans CJK JP" w:cs="Noto Sans CJK JP"/>
        </w:rPr>
        <w:t xml:space="preserve"> to create a billing document.</w:t>
      </w:r>
    </w:p>
    <w:p>
      <w:pPr>
        <w:keepNext/>
        <w:keepLines/>
        <w:jc w:val="center"/>
      </w:pPr>
      <w:r>
        <w:drawing>
          <wp:inline xmlns:a="http://schemas.openxmlformats.org/drawingml/2006/main" xmlns:pic="http://schemas.openxmlformats.org/drawingml/2006/picture">
            <wp:extent cx="5328000" cy="4021850"/>
            <wp:docPr id="28" name="Picture 2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4021850"/>
                    </a:xfrm>
                    <a:prstGeom prst="rect"/>
                  </pic:spPr>
                </pic:pic>
              </a:graphicData>
            </a:graphic>
          </wp:inline>
        </w:drawing>
      </w:r>
    </w:p>
    <w:p>
      <w:pPr>
        <w:pStyle w:val="Caption"/>
        <w:jc w:val="center"/>
      </w:pPr>
      <w:r>
        <w:rPr>
          <w:b/>
          <w:color w:val="404040"/>
        </w:rPr>
        <w:t>SAP Easy Access screen with transaction code VF01 entered for billing document creation</w:t>
      </w:r>
    </w:p>
    <w:p>
      <w:pPr>
        <w:pStyle w:val="Heading2"/>
        <w:keepNext/>
        <w:keepLines/>
        <w:ind w:left="0"/>
        <w:outlineLvl w:val="1"/>
      </w:pPr>
      <w:r>
        <w:rPr>
          <w:b/>
          <w:color w:val="404040"/>
          <w:sz w:val="28"/>
          <w:rFonts w:ascii="Inter" w:hAnsi="Inter" w:eastAsia="Noto Sans CJK JP" w:cs="Noto Sans CJK JP"/>
        </w:rPr>
        <w:t>30. Review and confirm the billing document</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Invoice (F2) Create: Overview of Billing Items</w:t>
      </w:r>
      <w:r>
        <w:rPr>
          <w:color w:val="404040"/>
          <w:sz w:val="24"/>
          <w:rFonts w:ascii="Inter" w:hAnsi="Inter" w:eastAsia="Noto Sans CJK JP" w:cs="Noto Sans CJK JP"/>
        </w:rPr>
        <w:t xml:space="preserve"> screen, review:</w:t>
      </w:r>
    </w:p>
    <w:p>
      <w:pPr>
        <w:pStyle w:val="ListBullet2"/>
      </w:pPr>
      <w:r>
        <w:rPr>
          <w:b/>
          <w:color w:val="404040"/>
          <w:sz w:val="24"/>
          <w:rFonts w:ascii="Inter" w:hAnsi="Inter" w:eastAsia="Noto Sans CJK JP" w:cs="Noto Sans CJK JP"/>
        </w:rPr>
        <w:t>Invoice:</w:t>
      </w:r>
      <w:r>
        <w:rPr>
          <w:color w:val="404040"/>
          <w:sz w:val="24"/>
          <w:rFonts w:ascii="Inter" w:hAnsi="Inter" w:eastAsia="Noto Sans CJK JP" w:cs="Noto Sans CJK JP"/>
        </w:rPr>
        <w:t xml:space="preserve"> S000000001</w:t>
      </w:r>
    </w:p>
    <w:p>
      <w:pPr>
        <w:pStyle w:val="ListBullet2"/>
      </w:pPr>
      <w:r>
        <w:rPr>
          <w:b/>
          <w:color w:val="404040"/>
          <w:sz w:val="24"/>
          <w:rFonts w:ascii="Inter" w:hAnsi="Inter" w:eastAsia="Noto Sans CJK JP" w:cs="Noto Sans CJK JP"/>
        </w:rPr>
        <w:t>Payer:</w:t>
      </w:r>
      <w:r>
        <w:rPr>
          <w:color w:val="404040"/>
          <w:sz w:val="24"/>
          <w:rFonts w:ascii="Inter" w:hAnsi="Inter" w:eastAsia="Noto Sans CJK JP" w:cs="Noto Sans CJK JP"/>
        </w:rPr>
        <w:t xml:space="preserve"> 6000000129</w:t>
      </w:r>
    </w:p>
    <w:p>
      <w:pPr>
        <w:pStyle w:val="ListBullet2"/>
      </w:pPr>
      <w:r>
        <w:rPr>
          <w:b/>
          <w:color w:val="404040"/>
          <w:sz w:val="24"/>
          <w:rFonts w:ascii="Inter" w:hAnsi="Inter" w:eastAsia="Noto Sans CJK JP" w:cs="Noto Sans CJK JP"/>
        </w:rPr>
        <w:t>Billing Date:</w:t>
      </w:r>
      <w:r>
        <w:rPr>
          <w:color w:val="404040"/>
          <w:sz w:val="24"/>
          <w:rFonts w:ascii="Inter" w:hAnsi="Inter" w:eastAsia="Noto Sans CJK JP" w:cs="Noto Sans CJK JP"/>
        </w:rPr>
        <w:t xml:space="preserve"> 16.09.2022</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Streering wheels kiger</w:t>
      </w:r>
    </w:p>
    <w:p>
      <w:pPr>
        <w:pStyle w:val="ListBullet2"/>
      </w:pPr>
      <w:r>
        <w:rPr>
          <w:b/>
          <w:color w:val="404040"/>
          <w:sz w:val="24"/>
          <w:rFonts w:ascii="Inter" w:hAnsi="Inter" w:eastAsia="Noto Sans CJK JP" w:cs="Noto Sans CJK JP"/>
        </w:rPr>
        <w:t>Billed Quantity:</w:t>
      </w:r>
      <w:r>
        <w:rPr>
          <w:color w:val="404040"/>
          <w:sz w:val="24"/>
          <w:rFonts w:ascii="Inter" w:hAnsi="Inter" w:eastAsia="Noto Sans CJK JP" w:cs="Noto Sans CJK JP"/>
        </w:rPr>
        <w:t xml:space="preserve"> 1 EA</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5937</w:t>
      </w:r>
    </w:p>
    <w:p>
      <w:pPr>
        <w:pStyle w:val="ListBullet2"/>
      </w:pPr>
      <w:r>
        <w:rPr>
          <w:b/>
          <w:color w:val="404040"/>
          <w:sz w:val="24"/>
          <w:rFonts w:ascii="Inter" w:hAnsi="Inter" w:eastAsia="Noto Sans CJK JP" w:cs="Noto Sans CJK JP"/>
        </w:rPr>
        <w:t>Net Value:</w:t>
      </w:r>
      <w:r>
        <w:rPr>
          <w:color w:val="404040"/>
          <w:sz w:val="24"/>
          <w:rFonts w:ascii="Inter" w:hAnsi="Inter" w:eastAsia="Noto Sans CJK JP" w:cs="Noto Sans CJK JP"/>
        </w:rPr>
        <w:t xml:space="preserve"> 15,500.00 INR</w:t>
      </w:r>
    </w:p>
    <w:p>
      <w:pPr>
        <w:pStyle w:val="ListBullet2"/>
      </w:pPr>
      <w:r>
        <w:rPr>
          <w:b/>
          <w:color w:val="404040"/>
          <w:sz w:val="24"/>
          <w:rFonts w:ascii="Inter" w:hAnsi="Inter" w:eastAsia="Noto Sans CJK JP" w:cs="Noto Sans CJK JP"/>
        </w:rPr>
        <w:t>Tax Amount:</w:t>
      </w:r>
      <w:r>
        <w:rPr>
          <w:color w:val="404040"/>
          <w:sz w:val="24"/>
          <w:rFonts w:ascii="Inter" w:hAnsi="Inter" w:eastAsia="Noto Sans CJK JP" w:cs="Noto Sans CJK JP"/>
        </w:rPr>
        <w:t xml:space="preserve"> 0.00</w:t>
      </w:r>
    </w:p>
    <w:p>
      <w:pPr>
        <w:keepNext/>
        <w:keepLines/>
      </w:pPr>
      <w:r>
        <w:rPr>
          <w:color w:val="404040"/>
          <w:sz w:val="24"/>
          <w:rFonts w:ascii="Inter" w:hAnsi="Inter" w:eastAsia="Noto Sans CJK JP" w:cs="Noto Sans CJK JP"/>
        </w:rPr>
        <w:t>Verify all details for accuracy before confirming the billing document.</w:t>
      </w:r>
    </w:p>
    <w:p>
      <w:pPr>
        <w:keepNext/>
        <w:keepLines/>
        <w:jc w:val="center"/>
      </w:pPr>
      <w:r>
        <w:drawing>
          <wp:inline xmlns:a="http://schemas.openxmlformats.org/drawingml/2006/main" xmlns:pic="http://schemas.openxmlformats.org/drawingml/2006/picture">
            <wp:extent cx="5328000" cy="4021850"/>
            <wp:docPr id="29" name="Picture 29"/>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4021850"/>
                    </a:xfrm>
                    <a:prstGeom prst="rect"/>
                  </pic:spPr>
                </pic:pic>
              </a:graphicData>
            </a:graphic>
          </wp:inline>
        </w:drawing>
      </w:r>
    </w:p>
    <w:p>
      <w:pPr>
        <w:pStyle w:val="Caption"/>
        <w:jc w:val="center"/>
      </w:pPr>
      <w:r>
        <w:rPr>
          <w:b/>
          <w:color w:val="404040"/>
        </w:rPr>
        <w:t>Invoice (F2) Create: Overview of Billing Items screen showing the net value, billed quantity, and material details</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completing these steps, you have configured a pricing procedure in SAP SD — from the condition table, access sequence, and condition type through to the pricing procedure assignment and determination — and validated it end-to-end by creating a condition record, a sales order, a goods receipt, an outbound delivery, and a billing document. The net value on the invoice confirms that the new pricing procedure correctly determined the price for the sales transaction.</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