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Journal Entry in Sage Intacct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Journal entries let you record financial transactions directly in the general ledger, ensuring your accounting data stays accurate and well documented. This guide walks you through how to create a journal entry in Sage Intacct, from opening the entry screen to posting a fully balanced transaction.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Access to the </w:t>
      </w:r>
      <w:r>
        <w:rPr>
          <w:b/>
          <w:color w:val="404040"/>
          <w:sz w:val="24"/>
          <w:rFonts w:ascii="Inter" w:hAnsi="Inter" w:eastAsia="Noto Sans CJK JP" w:cs="Noto Sans CJK JP"/>
        </w:rPr>
        <w:t>Applications</w:t>
      </w:r>
      <w:r>
        <w:rPr>
          <w:color w:val="404040"/>
          <w:sz w:val="24"/>
          <w:rFonts w:ascii="Inter" w:hAnsi="Inter" w:eastAsia="Noto Sans CJK JP" w:cs="Noto Sans CJK JP"/>
        </w:rPr>
        <w:t xml:space="preserve"> menu in Sage Intacct.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Permissions to view and post entries in the </w:t>
      </w:r>
      <w:r>
        <w:rPr>
          <w:b/>
          <w:color w:val="404040"/>
          <w:sz w:val="24"/>
          <w:rFonts w:ascii="Inter" w:hAnsi="Inter" w:eastAsia="Noto Sans CJK JP" w:cs="Noto Sans CJK JP"/>
        </w:rPr>
        <w:t>General Ledger</w:t>
      </w:r>
      <w:r>
        <w:rPr>
          <w:color w:val="404040"/>
          <w:sz w:val="24"/>
          <w:rFonts w:ascii="Inter" w:hAnsi="Inter" w:eastAsia="Noto Sans CJK JP" w:cs="Noto Sans CJK JP"/>
        </w:rPr>
        <w:t xml:space="preserve"> module.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Relevant project, cost code, and account information for the transaction you want to record.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journal entries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Applications</w:t>
      </w:r>
      <w:r>
        <w:rPr>
          <w:color w:val="404040"/>
          <w:sz w:val="24"/>
          <w:rFonts w:ascii="Inter" w:hAnsi="Inter" w:eastAsia="Noto Sans CJK JP" w:cs="Noto Sans CJK JP"/>
        </w:rPr>
        <w:t xml:space="preserve"> menu at the top left of the Sage Intacct interface. From the list on the left, select </w:t>
      </w:r>
      <w:r>
        <w:rPr>
          <w:b/>
          <w:color w:val="404040"/>
          <w:sz w:val="24"/>
          <w:rFonts w:ascii="Inter" w:hAnsi="Inter" w:eastAsia="Noto Sans CJK JP" w:cs="Noto Sans CJK JP"/>
        </w:rPr>
        <w:t>General Ledger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Under the </w:t>
      </w:r>
      <w:r>
        <w:rPr>
          <w:b/>
          <w:color w:val="404040"/>
          <w:sz w:val="24"/>
          <w:rFonts w:ascii="Inter" w:hAnsi="Inter" w:eastAsia="Noto Sans CJK JP" w:cs="Noto Sans CJK JP"/>
        </w:rPr>
        <w:t>General Ledger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locate </w:t>
      </w:r>
      <w:r>
        <w:rPr>
          <w:b/>
          <w:color w:val="404040"/>
          <w:sz w:val="24"/>
          <w:rFonts w:ascii="Inter" w:hAnsi="Inter" w:eastAsia="Noto Sans CJK JP" w:cs="Noto Sans CJK JP"/>
        </w:rPr>
        <w:t>Journal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center column. Make sure you are on the </w:t>
      </w:r>
      <w:r>
        <w:rPr>
          <w:b/>
          <w:color w:val="404040"/>
          <w:sz w:val="24"/>
          <w:rFonts w:ascii="Inter" w:hAnsi="Inter" w:eastAsia="Noto Sans CJK JP" w:cs="Noto Sans CJK JP"/>
        </w:rPr>
        <w:t>All</w:t>
      </w:r>
      <w:r>
        <w:rPr>
          <w:color w:val="404040"/>
          <w:sz w:val="24"/>
          <w:rFonts w:ascii="Inter" w:hAnsi="Inter" w:eastAsia="Noto Sans CJK JP" w:cs="Noto Sans CJK JP"/>
        </w:rPr>
        <w:t xml:space="preserve"> tab at the top of the menu, then click the small plus sign (+) next to </w:t>
      </w:r>
      <w:r>
        <w:rPr>
          <w:b/>
          <w:color w:val="404040"/>
          <w:sz w:val="24"/>
          <w:rFonts w:ascii="Inter" w:hAnsi="Inter" w:eastAsia="Noto Sans CJK JP" w:cs="Noto Sans CJK JP"/>
        </w:rPr>
        <w:t>Journal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to start a new entry.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Applications menu open with General Ledger selected and the cursor hovering over Journal entries, showing the plus sign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Fill out the header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Journal Entries screen, select the journal you want to post to from the </w:t>
      </w:r>
      <w:r>
        <w:rPr>
          <w:b/>
          <w:color w:val="404040"/>
          <w:sz w:val="24"/>
          <w:rFonts w:ascii="Inter" w:hAnsi="Inter" w:eastAsia="Noto Sans CJK JP" w:cs="Noto Sans CJK JP"/>
        </w:rPr>
        <w:t>Journal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dropdown—for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GJ–General Journal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the Journal dropdown open, displaying the list of available journals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the </w:t>
      </w:r>
      <w:r>
        <w:rPr>
          <w:b/>
          <w:color w:val="404040"/>
          <w:sz w:val="24"/>
          <w:rFonts w:ascii="Inter" w:hAnsi="Inter" w:eastAsia="Noto Sans CJK JP" w:cs="Noto Sans CJK JP"/>
        </w:rPr>
        <w:t>Posting date</w:t>
      </w:r>
      <w:r>
        <w:rPr>
          <w:color w:val="404040"/>
          <w:sz w:val="24"/>
          <w:rFonts w:ascii="Inter" w:hAnsi="Inter" w:eastAsia="Noto Sans CJK JP" w:cs="Noto Sans CJK JP"/>
        </w:rPr>
        <w:t xml:space="preserve"> (for example, 07/27/2022). If the entry needs to reverse at a later date, enter an </w:t>
      </w:r>
      <w:r>
        <w:rPr>
          <w:b/>
          <w:color w:val="404040"/>
          <w:sz w:val="24"/>
          <w:rFonts w:ascii="Inter" w:hAnsi="Inter" w:eastAsia="Noto Sans CJK JP" w:cs="Noto Sans CJK JP"/>
        </w:rPr>
        <w:t>Automatic reversal date</w:t>
      </w:r>
      <w:r>
        <w:rPr>
          <w:color w:val="404040"/>
          <w:sz w:val="24"/>
          <w:rFonts w:ascii="Inter" w:hAnsi="Inter" w:eastAsia="Noto Sans CJK JP" w:cs="Noto Sans CJK JP"/>
        </w:rPr>
        <w:t>; Sage Intacct will automatically generate the reversing entry on that date.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showing the Journal, Posting date, and Automatic reversal date fields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a description and reference number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a description for the entry, such as "Permits Fees." If needed, add internal notes in the </w:t>
      </w:r>
      <w:r>
        <w:rPr>
          <w:b/>
          <w:color w:val="404040"/>
          <w:sz w:val="24"/>
          <w:rFonts w:ascii="Inter" w:hAnsi="Inter" w:eastAsia="Noto Sans CJK JP" w:cs="Noto Sans CJK JP"/>
        </w:rPr>
        <w:t>Comment</w:t>
      </w:r>
      <w:r>
        <w:rPr>
          <w:color w:val="404040"/>
          <w:sz w:val="24"/>
          <w:rFonts w:ascii="Inter" w:hAnsi="Inter" w:eastAsia="Noto Sans CJK JP" w:cs="Noto Sans CJK JP"/>
        </w:rPr>
        <w:t xml:space="preserve"> field.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a </w:t>
      </w:r>
      <w:r>
        <w:rPr>
          <w:b/>
          <w:color w:val="404040"/>
          <w:sz w:val="24"/>
          <w:rFonts w:ascii="Inter" w:hAnsi="Inter" w:eastAsia="Noto Sans CJK JP" w:cs="Noto Sans CJK JP"/>
        </w:rPr>
        <w:t>Reference number</w:t>
      </w:r>
      <w:r>
        <w:rPr>
          <w:color w:val="404040"/>
          <w:sz w:val="24"/>
          <w:rFonts w:ascii="Inter" w:hAnsi="Inter" w:eastAsia="Noto Sans CJK JP" w:cs="Noto Sans CJK JP"/>
        </w:rPr>
        <w:t xml:space="preserve"> if one is available, such as "Permit 1234."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the Description and Reference number fields completed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Attach supporting documents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Use the </w:t>
      </w:r>
      <w:r>
        <w:rPr>
          <w:b/>
          <w:color w:val="404040"/>
          <w:sz w:val="24"/>
          <w:rFonts w:ascii="Inter" w:hAnsi="Inter" w:eastAsia="Noto Sans CJK JP" w:cs="Noto Sans CJK JP"/>
        </w:rPr>
        <w:t>Attachment</w:t>
      </w:r>
      <w:r>
        <w:rPr>
          <w:color w:val="404040"/>
          <w:sz w:val="24"/>
          <w:rFonts w:ascii="Inter" w:hAnsi="Inter" w:eastAsia="Noto Sans CJK JP" w:cs="Noto Sans CJK JP"/>
        </w:rPr>
        <w:t xml:space="preserve"> field to upload any backup documents or supporting files that should remain associated with the entry.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the Attachment field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Tag dimensions and enter line item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tag the required dimensions for the line: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Project or Job</w:t>
      </w:r>
      <w:r>
        <w:rPr>
          <w:color w:val="404040"/>
          <w:sz w:val="24"/>
          <w:rFonts w:ascii="Inter" w:hAnsi="Inter" w:eastAsia="Noto Sans CJK JP" w:cs="Noto Sans CJK JP"/>
        </w:rPr>
        <w:t>: select the relevant project (e.g., "1--LaQuinta - Houston").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Cost Code</w:t>
      </w:r>
      <w:r>
        <w:rPr>
          <w:color w:val="404040"/>
          <w:sz w:val="24"/>
          <w:rFonts w:ascii="Inter" w:hAnsi="Inter" w:eastAsia="Noto Sans CJK JP" w:cs="Noto Sans CJK JP"/>
        </w:rPr>
        <w:t>: select the appropriate code (e.g., "J65--Permits - General").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Cost type</w:t>
      </w:r>
      <w:r>
        <w:rPr>
          <w:color w:val="404040"/>
          <w:sz w:val="24"/>
          <w:rFonts w:ascii="Inter" w:hAnsi="Inter" w:eastAsia="Noto Sans CJK JP" w:cs="Noto Sans CJK JP"/>
        </w:rPr>
        <w:t>: select the type (e.g., "1--Other--Other").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Account</w:t>
      </w:r>
      <w:r>
        <w:rPr>
          <w:color w:val="404040"/>
          <w:sz w:val="24"/>
          <w:rFonts w:ascii="Inter" w:hAnsi="Inter" w:eastAsia="Noto Sans CJK JP" w:cs="Noto Sans CJK JP"/>
        </w:rPr>
        <w:t>: enter the GL account number (e.g., "5005" for "Cost of Sales - Other").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Department</w:t>
      </w:r>
      <w:r>
        <w:rPr>
          <w:color w:val="404040"/>
          <w:sz w:val="24"/>
          <w:rFonts w:ascii="Inter" w:hAnsi="Inter" w:eastAsia="Noto Sans CJK JP" w:cs="Noto Sans CJK JP"/>
        </w:rPr>
        <w:t>: leave blank if not needed.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Location</w:t>
      </w:r>
      <w:r>
        <w:rPr>
          <w:color w:val="404040"/>
          <w:sz w:val="24"/>
          <w:rFonts w:ascii="Inter" w:hAnsi="Inter" w:eastAsia="Noto Sans CJK JP" w:cs="Noto Sans CJK JP"/>
        </w:rPr>
        <w:t>: this field may auto-populate based on the project or job.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Project, Cost Code, Cost Type, and Account fields being completed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Enter the transaction amount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Transaction debit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the amount, such as "2,000.00." The </w:t>
      </w:r>
      <w:r>
        <w:rPr>
          <w:b/>
          <w:color w:val="404040"/>
          <w:sz w:val="24"/>
          <w:rFonts w:ascii="Inter" w:hAnsi="Inter" w:eastAsia="Noto Sans CJK JP" w:cs="Noto Sans CJK JP"/>
        </w:rPr>
        <w:t>Base debit (USD)</w:t>
      </w:r>
      <w:r>
        <w:rPr>
          <w:color w:val="404040"/>
          <w:sz w:val="24"/>
          <w:rFonts w:ascii="Inter" w:hAnsi="Inter" w:eastAsia="Noto Sans CJK JP" w:cs="Noto Sans CJK JP"/>
        </w:rPr>
        <w:t xml:space="preserve"> field will reflect the same amount if the transaction is in USD.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Add a memo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you need a memo different from the description, enter it in the </w:t>
      </w:r>
      <w:r>
        <w:rPr>
          <w:b/>
          <w:color w:val="404040"/>
          <w:sz w:val="24"/>
          <w:rFonts w:ascii="Inter" w:hAnsi="Inter" w:eastAsia="Noto Sans CJK JP" w:cs="Noto Sans CJK JP"/>
        </w:rPr>
        <w:t>Memo</w:t>
      </w:r>
      <w:r>
        <w:rPr>
          <w:color w:val="404040"/>
          <w:sz w:val="24"/>
          <w:rFonts w:ascii="Inter" w:hAnsi="Inter" w:eastAsia="Noto Sans CJK JP" w:cs="Noto Sans CJK JP"/>
        </w:rPr>
        <w:t xml:space="preserve"> field for the line item, such as "Permits Fees."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journal entry line with all fields filled in, including the memo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the checking account for the credit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For the credit line,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Account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and select the checking account from which the expense will be paid, such as "1000--Wells Fargo Checking." Ensure all other required fields—</w:t>
      </w:r>
      <w:r>
        <w:rPr>
          <w:b/>
          <w:color w:val="404040"/>
          <w:sz w:val="24"/>
          <w:rFonts w:ascii="Inter" w:hAnsi="Inter" w:eastAsia="Noto Sans CJK JP" w:cs="Noto Sans CJK JP"/>
        </w:rPr>
        <w:t>Project or Job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Cost Code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Cost Type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Location</w:t>
      </w:r>
      <w:r>
        <w:rPr>
          <w:color w:val="404040"/>
          <w:sz w:val="24"/>
          <w:rFonts w:ascii="Inter" w:hAnsi="Inter" w:eastAsia="Noto Sans CJK JP" w:cs="Noto Sans CJK JP"/>
        </w:rPr>
        <w:t xml:space="preserve">, and </w:t>
      </w:r>
      <w:r>
        <w:rPr>
          <w:b/>
          <w:color w:val="404040"/>
          <w:sz w:val="24"/>
          <w:rFonts w:ascii="Inter" w:hAnsi="Inter" w:eastAsia="Noto Sans CJK JP" w:cs="Noto Sans CJK JP"/>
        </w:rPr>
        <w:t>Memo</w:t>
      </w:r>
      <w:r>
        <w:rPr>
          <w:color w:val="404040"/>
          <w:sz w:val="24"/>
          <w:rFonts w:ascii="Inter" w:hAnsi="Inter" w:eastAsia="Noto Sans CJK JP" w:cs="Noto Sans CJK JP"/>
        </w:rPr>
        <w:t>—are completed as needed.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the Account dropdown open and the cursor selecting "1000--Wells Fargo Checking" for the credit line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Confirm debits and credits are equal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Sage Intacct uses double-entry accounting, which requires total debits and credits for your journal entry to match. In the </w:t>
      </w:r>
      <w:r>
        <w:rPr>
          <w:b/>
          <w:color w:val="404040"/>
          <w:sz w:val="24"/>
          <w:rFonts w:ascii="Inter" w:hAnsi="Inter" w:eastAsia="Noto Sans CJK JP" w:cs="Noto Sans CJK JP"/>
        </w:rPr>
        <w:t>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verify that the </w:t>
      </w:r>
      <w:r>
        <w:rPr>
          <w:b/>
          <w:color w:val="404040"/>
          <w:sz w:val="24"/>
          <w:rFonts w:ascii="Inter" w:hAnsi="Inter" w:eastAsia="Noto Sans CJK JP" w:cs="Noto Sans CJK JP"/>
        </w:rPr>
        <w:t>Transaction debit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Transaction credit</w:t>
      </w:r>
      <w:r>
        <w:rPr>
          <w:color w:val="404040"/>
          <w:sz w:val="24"/>
          <w:rFonts w:ascii="Inter" w:hAnsi="Inter" w:eastAsia="Noto Sans CJK JP" w:cs="Noto Sans CJK JP"/>
        </w:rPr>
        <w:t xml:space="preserve"> columns show the same amount (for example, 2,000.00).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Make sure the dimensions—</w:t>
      </w:r>
      <w:r>
        <w:rPr>
          <w:b/>
          <w:color w:val="404040"/>
          <w:sz w:val="24"/>
          <w:rFonts w:ascii="Inter" w:hAnsi="Inter" w:eastAsia="Noto Sans CJK JP" w:cs="Noto Sans CJK JP"/>
        </w:rPr>
        <w:t>Project or Job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Cost Code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Cost Type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Account</w:t>
      </w:r>
      <w:r>
        <w:rPr>
          <w:color w:val="404040"/>
          <w:sz w:val="24"/>
          <w:rFonts w:ascii="Inter" w:hAnsi="Inter" w:eastAsia="Noto Sans CJK JP" w:cs="Noto Sans CJK JP"/>
        </w:rPr>
        <w:t>, and so on—are consistent across both the debit and credit lines.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showing a debit line for Cost of Sales - Other and a credit line for Wells Fargo Checking, both at 2,000.00 with matching dimensions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10: Post the journal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Once you have verified all the information,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Post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at the top right of the Journal Entries screen. This posts the journal entry into the system.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Entries screen with the cursor clicking the Post button at the top right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will complete and post a balanced journal entry in Sage Intacct, ensuring compliance with double-entry accounting principles and proper documentation of all required details.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