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keepNext/>
        <w:keepLines/>
        <w:outlineLvl w:val="0"/>
      </w:pPr>
      <w:r>
        <w:rPr>
          <w:b/>
          <w:color w:val="404040"/>
          <w:sz w:val="44"/>
          <w:rFonts w:ascii="Inter" w:hAnsi="Inter" w:eastAsia="Noto Sans CJK JP" w:cs="Noto Sans CJK JP"/>
        </w:rPr>
        <w:t>How to Respond to an RFI in Procore</w:t>
      </w:r>
    </w:p>
    <w:p>
      <w:pPr/>
      <w:r>
        <w:rPr>
          <w:color w:val="404040"/>
          <w:sz w:val="24"/>
          <w:rFonts w:ascii="Inter" w:hAnsi="Inter" w:eastAsia="Noto Sans CJK JP" w:cs="Noto Sans CJK JP"/>
        </w:rPr>
        <w:t>This guide walks you through the full RFI workflow in Procore, from creating and distributing a Request for Information to learning how to respond to an RFI in Procore once it has been assigned to you. Following these steps ensures that your RFI is properly created, tracked, and resolved, with all responses logged automatically.</w:t>
      </w:r>
    </w:p>
    <w:p>
      <w:pPr>
        <w:pStyle w:val="Heading2"/>
        <w:keepNext/>
        <w:keepLines/>
        <w:ind w:left="0"/>
        <w:outlineLvl w:val="1"/>
      </w:pPr>
      <w:r>
        <w:rPr>
          <w:b/>
          <w:color w:val="404040"/>
          <w:sz w:val="32"/>
          <w:rFonts w:ascii="Inter" w:hAnsi="Inter" w:eastAsia="Noto Sans CJK JP" w:cs="Noto Sans CJK JP"/>
        </w:rPr>
        <w:t>Prerequisites</w:t>
      </w:r>
    </w:p>
    <w:p>
      <w:pPr>
        <w:pStyle w:val="ListBullet2"/>
      </w:pPr>
      <w:r>
        <w:rPr>
          <w:color w:val="404040"/>
          <w:sz w:val="24"/>
          <w:rFonts w:ascii="Inter" w:hAnsi="Inter" w:eastAsia="Noto Sans CJK JP" w:cs="Noto Sans CJK JP"/>
        </w:rPr>
        <w:t xml:space="preserve">Access to the </w:t>
      </w:r>
      <w:r>
        <w:rPr>
          <w:b/>
          <w:color w:val="404040"/>
          <w:sz w:val="24"/>
          <w:rFonts w:ascii="Inter" w:hAnsi="Inter" w:eastAsia="Noto Sans CJK JP" w:cs="Noto Sans CJK JP"/>
        </w:rPr>
        <w:t>RFIs</w:t>
      </w:r>
      <w:r>
        <w:rPr>
          <w:color w:val="404040"/>
          <w:sz w:val="24"/>
          <w:rFonts w:ascii="Inter" w:hAnsi="Inter" w:eastAsia="Noto Sans CJK JP" w:cs="Noto Sans CJK JP"/>
        </w:rPr>
        <w:t xml:space="preserve"> tool within your Procore project.</w:t>
      </w:r>
    </w:p>
    <w:p>
      <w:pPr>
        <w:pStyle w:val="ListBullet2"/>
      </w:pPr>
      <w:r>
        <w:rPr>
          <w:color w:val="404040"/>
          <w:sz w:val="24"/>
          <w:rFonts w:ascii="Inter" w:hAnsi="Inter" w:eastAsia="Noto Sans CJK JP" w:cs="Noto Sans CJK JP"/>
        </w:rPr>
        <w:t>Permission to create RFIs or admin permission to manage and close them, depending on the task.</w:t>
      </w:r>
    </w:p>
    <w:p>
      <w:pPr>
        <w:pStyle w:val="ListBullet2"/>
      </w:pPr>
      <w:r>
        <w:rPr>
          <w:color w:val="404040"/>
          <w:sz w:val="24"/>
          <w:rFonts w:ascii="Inter" w:hAnsi="Inter" w:eastAsia="Noto Sans CJK JP" w:cs="Noto Sans CJK JP"/>
        </w:rPr>
        <w:t>Knowledge of who should be assigned to answer the RFI and who should receive updates.</w:t>
      </w:r>
    </w:p>
    <w:p>
      <w:pPr>
        <w:pStyle w:val="Heading2"/>
        <w:keepNext/>
        <w:keepLines/>
        <w:ind w:left="0"/>
        <w:outlineLvl w:val="1"/>
      </w:pPr>
      <w:r>
        <w:rPr>
          <w:b/>
          <w:color w:val="404040"/>
          <w:sz w:val="32"/>
          <w:rFonts w:ascii="Inter" w:hAnsi="Inter" w:eastAsia="Noto Sans CJK JP" w:cs="Noto Sans CJK JP"/>
        </w:rPr>
        <w:t>Navigate to the RFI tool</w:t>
      </w:r>
    </w:p>
    <w:p>
      <w:pPr>
        <w:pStyle w:val="Heading3"/>
        <w:keepNext/>
        <w:keepLines/>
        <w:ind w:left="0"/>
        <w:outlineLvl w:val="2"/>
      </w:pPr>
      <w:r>
        <w:rPr>
          <w:b/>
          <w:color w:val="404040"/>
          <w:sz w:val="28"/>
          <w:rFonts w:ascii="Inter" w:hAnsi="Inter" w:eastAsia="Noto Sans CJK JP" w:cs="Noto Sans CJK JP"/>
        </w:rPr>
        <w:t>Step 1: Open the RFI tool</w:t>
      </w:r>
    </w:p>
    <w:p>
      <w:pPr>
        <w:keepNext/>
        <w:keepLines/>
      </w:pPr>
      <w:r>
        <w:rPr>
          <w:color w:val="404040"/>
          <w:sz w:val="24"/>
          <w:rFonts w:ascii="Inter" w:hAnsi="Inter" w:eastAsia="Noto Sans CJK JP" w:cs="Noto Sans CJK JP"/>
        </w:rPr>
        <w:t xml:space="preserve">From the </w:t>
      </w:r>
      <w:r>
        <w:rPr>
          <w:b/>
          <w:color w:val="404040"/>
          <w:sz w:val="24"/>
          <w:rFonts w:ascii="Inter" w:hAnsi="Inter" w:eastAsia="Noto Sans CJK JP" w:cs="Noto Sans CJK JP"/>
        </w:rPr>
        <w:t>Project Home</w:t>
      </w:r>
      <w:r>
        <w:rPr>
          <w:color w:val="404040"/>
          <w:sz w:val="24"/>
          <w:rFonts w:ascii="Inter" w:hAnsi="Inter" w:eastAsia="Noto Sans CJK JP" w:cs="Noto Sans CJK JP"/>
        </w:rPr>
        <w:t xml:space="preserve"> screen, locate the top navigation bar and click the </w:t>
      </w:r>
      <w:r>
        <w:rPr>
          <w:b/>
          <w:color w:val="404040"/>
          <w:sz w:val="24"/>
          <w:rFonts w:ascii="Inter" w:hAnsi="Inter" w:eastAsia="Noto Sans CJK JP" w:cs="Noto Sans CJK JP"/>
        </w:rPr>
        <w:t>RFIs</w:t>
      </w:r>
      <w:r>
        <w:rPr>
          <w:color w:val="404040"/>
          <w:sz w:val="24"/>
          <w:rFonts w:ascii="Inter" w:hAnsi="Inter" w:eastAsia="Noto Sans CJK JP" w:cs="Noto Sans CJK JP"/>
        </w:rPr>
        <w:t xml:space="preserve"> tab to open the RFI tool.</w:t>
      </w:r>
    </w:p>
    <w:p>
      <w:pPr>
        <w:keepNext/>
        <w:keepLines/>
        <w:jc w:val="center"/>
      </w:pPr>
      <w:r>
        <w:drawing>
          <wp:inline xmlns:a="http://schemas.openxmlformats.org/drawingml/2006/main" xmlns:pic="http://schemas.openxmlformats.org/drawingml/2006/picture">
            <wp:extent cx="5328000" cy="3041655"/>
            <wp:docPr id="1" name="Picture 1"/>
            <wp:cNvGraphicFramePr>
              <a:graphicFrameLocks noChangeAspect="1"/>
            </wp:cNvGraphicFramePr>
            <a:graphic>
              <a:graphicData uri="http://schemas.openxmlformats.org/drawingml/2006/picture">
                <pic:pic>
                  <pic:nvPicPr>
                    <pic:cNvPr id="0" name="image.jpg"/>
                    <pic:cNvPicPr/>
                  </pic:nvPicPr>
                  <pic:blipFill>
                    <a:blip r:embed="rId9"/>
                    <a:stretch>
                      <a:fillRect/>
                    </a:stretch>
                  </pic:blipFill>
                  <pic:spPr>
                    <a:xfrm>
                      <a:off x="0" y="0"/>
                      <a:ext cx="5328000" cy="3041655"/>
                    </a:xfrm>
                    <a:prstGeom prst="rect"/>
                  </pic:spPr>
                </pic:pic>
              </a:graphicData>
            </a:graphic>
          </wp:inline>
        </w:drawing>
      </w:r>
    </w:p>
    <w:p>
      <w:pPr>
        <w:pStyle w:val="Caption"/>
        <w:jc w:val="center"/>
      </w:pPr>
      <w:r>
        <w:rPr>
          <w:b/>
          <w:color w:val="404040"/>
        </w:rPr>
        <w:t>Project Home screen with the navigation bar, cursor hovering over the "RFIs" tab. Project overview, open items, and recently changed items are visible.</w:t>
      </w:r>
    </w:p>
    <w:p>
      <w:pPr>
        <w:pStyle w:val="Heading3"/>
        <w:keepNext/>
        <w:keepLines/>
        <w:ind w:left="0"/>
        <w:outlineLvl w:val="2"/>
      </w:pPr>
      <w:r>
        <w:rPr>
          <w:b/>
          <w:color w:val="404040"/>
          <w:sz w:val="28"/>
          <w:rFonts w:ascii="Inter" w:hAnsi="Inter" w:eastAsia="Noto Sans CJK JP" w:cs="Noto Sans CJK JP"/>
        </w:rPr>
        <w:t>Step 2: Create a new RFI</w:t>
      </w:r>
    </w:p>
    <w:p>
      <w:pPr/>
      <w:r>
        <w:rPr>
          <w:color w:val="404040"/>
          <w:sz w:val="24"/>
          <w:rFonts w:ascii="Inter" w:hAnsi="Inter" w:eastAsia="Noto Sans CJK JP" w:cs="Noto Sans CJK JP"/>
        </w:rPr>
        <w:t xml:space="preserve">On the RFI tool page, click the orange </w:t>
      </w:r>
      <w:r>
        <w:rPr>
          <w:b/>
          <w:color w:val="404040"/>
          <w:sz w:val="24"/>
          <w:rFonts w:ascii="Inter" w:hAnsi="Inter" w:eastAsia="Noto Sans CJK JP" w:cs="Noto Sans CJK JP"/>
        </w:rPr>
        <w:t>Create RFI</w:t>
      </w:r>
      <w:r>
        <w:rPr>
          <w:color w:val="404040"/>
          <w:sz w:val="24"/>
          <w:rFonts w:ascii="Inter" w:hAnsi="Inter" w:eastAsia="Noto Sans CJK JP" w:cs="Noto Sans CJK JP"/>
        </w:rPr>
        <w:t xml:space="preserve"> button on the right side of the screen to start a new request.</w:t>
      </w:r>
    </w:p>
    <w:p>
      <w:pPr>
        <w:pStyle w:val="Heading2"/>
        <w:keepNext/>
        <w:keepLines/>
        <w:ind w:left="0"/>
        <w:outlineLvl w:val="1"/>
      </w:pPr>
      <w:r>
        <w:rPr>
          <w:b/>
          <w:color w:val="404040"/>
          <w:sz w:val="32"/>
          <w:rFonts w:ascii="Inter" w:hAnsi="Inter" w:eastAsia="Noto Sans CJK JP" w:cs="Noto Sans CJK JP"/>
        </w:rPr>
        <w:t>Fill out the RFI information</w:t>
      </w:r>
    </w:p>
    <w:p>
      <w:pPr>
        <w:pStyle w:val="Heading3"/>
        <w:keepNext/>
        <w:keepLines/>
        <w:ind w:left="0"/>
        <w:outlineLvl w:val="2"/>
      </w:pPr>
      <w:r>
        <w:rPr>
          <w:b/>
          <w:color w:val="404040"/>
          <w:sz w:val="28"/>
          <w:rFonts w:ascii="Inter" w:hAnsi="Inter" w:eastAsia="Noto Sans CJK JP" w:cs="Noto Sans CJK JP"/>
        </w:rPr>
        <w:t>Step 3: Enter the RFI details</w:t>
      </w:r>
    </w:p>
    <w:p>
      <w:pPr/>
      <w:r>
        <w:rPr>
          <w:color w:val="404040"/>
          <w:sz w:val="24"/>
          <w:rFonts w:ascii="Inter" w:hAnsi="Inter" w:eastAsia="Noto Sans CJK JP" w:cs="Noto Sans CJK JP"/>
        </w:rPr>
        <w:t xml:space="preserve">On the </w:t>
      </w:r>
      <w:r>
        <w:rPr>
          <w:b/>
          <w:color w:val="404040"/>
          <w:sz w:val="24"/>
          <w:rFonts w:ascii="Inter" w:hAnsi="Inter" w:eastAsia="Noto Sans CJK JP" w:cs="Noto Sans CJK JP"/>
        </w:rPr>
        <w:t>New RFI</w:t>
      </w:r>
      <w:r>
        <w:rPr>
          <w:color w:val="404040"/>
          <w:sz w:val="24"/>
          <w:rFonts w:ascii="Inter" w:hAnsi="Inter" w:eastAsia="Noto Sans CJK JP" w:cs="Noto Sans CJK JP"/>
        </w:rPr>
        <w:t xml:space="preserve"> screen, complete the following fields:</w:t>
      </w:r>
    </w:p>
    <w:p>
      <w:pPr>
        <w:pStyle w:val="ListBullet2"/>
      </w:pPr>
      <w:r>
        <w:rPr>
          <w:b/>
          <w:color w:val="404040"/>
          <w:sz w:val="24"/>
          <w:rFonts w:ascii="Inter" w:hAnsi="Inter" w:eastAsia="Noto Sans CJK JP" w:cs="Noto Sans CJK JP"/>
        </w:rPr>
        <w:t>RFI #:</w:t>
      </w:r>
      <w:r>
        <w:rPr>
          <w:color w:val="404040"/>
          <w:sz w:val="24"/>
          <w:rFonts w:ascii="Inter" w:hAnsi="Inter" w:eastAsia="Noto Sans CJK JP" w:cs="Noto Sans CJK JP"/>
        </w:rPr>
        <w:t xml:space="preserve"> Enter the RFI number (for example, 5).</w:t>
      </w:r>
    </w:p>
    <w:p>
      <w:pPr>
        <w:pStyle w:val="ListBullet2"/>
      </w:pPr>
      <w:r>
        <w:rPr>
          <w:b/>
          <w:color w:val="404040"/>
          <w:sz w:val="24"/>
          <w:rFonts w:ascii="Inter" w:hAnsi="Inter" w:eastAsia="Noto Sans CJK JP" w:cs="Noto Sans CJK JP"/>
        </w:rPr>
        <w:t>Subject:</w:t>
      </w:r>
      <w:r>
        <w:rPr>
          <w:color w:val="404040"/>
          <w:sz w:val="24"/>
          <w:rFonts w:ascii="Inter" w:hAnsi="Inter" w:eastAsia="Noto Sans CJK JP" w:cs="Noto Sans CJK JP"/>
        </w:rPr>
        <w:t xml:space="preserve"> Enter the subject of the RFI (for example, "Pavement Deletion at Ramp").</w:t>
      </w:r>
    </w:p>
    <w:p>
      <w:pPr>
        <w:pStyle w:val="ListBullet2"/>
      </w:pPr>
      <w:r>
        <w:rPr>
          <w:b/>
          <w:color w:val="404040"/>
          <w:sz w:val="24"/>
          <w:rFonts w:ascii="Inter" w:hAnsi="Inter" w:eastAsia="Noto Sans CJK JP" w:cs="Noto Sans CJK JP"/>
        </w:rPr>
        <w:t>Assigned To:</w:t>
      </w:r>
      <w:r>
        <w:rPr>
          <w:color w:val="404040"/>
          <w:sz w:val="24"/>
          <w:rFonts w:ascii="Inter" w:hAnsi="Inter" w:eastAsia="Noto Sans CJK JP" w:cs="Noto Sans CJK JP"/>
        </w:rPr>
        <w:t xml:space="preserve"> Start typing and select the person responsible for answering the RFI (for example, Lyons, Brett).</w:t>
      </w:r>
    </w:p>
    <w:p>
      <w:pPr>
        <w:pStyle w:val="ListBullet2"/>
      </w:pPr>
      <w:r>
        <w:rPr>
          <w:b/>
          <w:color w:val="404040"/>
          <w:sz w:val="24"/>
          <w:rFonts w:ascii="Inter" w:hAnsi="Inter" w:eastAsia="Noto Sans CJK JP" w:cs="Noto Sans CJK JP"/>
        </w:rPr>
        <w:t>Due Date:</w:t>
      </w:r>
      <w:r>
        <w:rPr>
          <w:color w:val="404040"/>
          <w:sz w:val="24"/>
          <w:rFonts w:ascii="Inter" w:hAnsi="Inter" w:eastAsia="Noto Sans CJK JP" w:cs="Noto Sans CJK JP"/>
        </w:rPr>
        <w:t xml:space="preserve"> Set the due date (for example, 10/10/2015). Procore automatically assigns a due date if you leave this blank. If the assignee does not reply by this date, Procore can send overdue email notifications automatically.</w:t>
      </w:r>
    </w:p>
    <w:p>
      <w:pPr>
        <w:pStyle w:val="ListBullet2"/>
      </w:pPr>
      <w:r>
        <w:rPr>
          <w:b/>
          <w:color w:val="404040"/>
          <w:sz w:val="24"/>
          <w:rFonts w:ascii="Inter" w:hAnsi="Inter" w:eastAsia="Noto Sans CJK JP" w:cs="Noto Sans CJK JP"/>
        </w:rPr>
        <w:t>Question:</w:t>
      </w:r>
      <w:r>
        <w:rPr>
          <w:color w:val="404040"/>
          <w:sz w:val="24"/>
          <w:rFonts w:ascii="Inter" w:hAnsi="Inter" w:eastAsia="Noto Sans CJK JP" w:cs="Noto Sans CJK JP"/>
        </w:rPr>
        <w:t xml:space="preserve"> Enter the RFI question in the text area at the bottom of the form. For example: "Due to logistical issues with placing asphalt beneath the ramp per A2.1, please confirm replacing with a CIP SOG is acceptable. LA please confirm detail and thickness."</w:t>
      </w:r>
    </w:p>
    <w:p>
      <w:pPr>
        <w:pStyle w:val="ListBullet2"/>
        <w:keepNext/>
        <w:keepLines/>
      </w:pPr>
      <w:r>
        <w:rPr>
          <w:b/>
          <w:color w:val="404040"/>
          <w:sz w:val="24"/>
          <w:rFonts w:ascii="Inter" w:hAnsi="Inter" w:eastAsia="Noto Sans CJK JP" w:cs="Noto Sans CJK JP"/>
        </w:rPr>
        <w:t>Draft:</w:t>
      </w:r>
      <w:r>
        <w:rPr>
          <w:color w:val="404040"/>
          <w:sz w:val="24"/>
          <w:rFonts w:ascii="Inter" w:hAnsi="Inter" w:eastAsia="Noto Sans CJK JP" w:cs="Noto Sans CJK JP"/>
        </w:rPr>
        <w:t xml:space="preserve"> Check the </w:t>
      </w:r>
      <w:r>
        <w:rPr>
          <w:b/>
          <w:color w:val="404040"/>
          <w:sz w:val="24"/>
          <w:rFonts w:ascii="Inter" w:hAnsi="Inter" w:eastAsia="Noto Sans CJK JP" w:cs="Noto Sans CJK JP"/>
        </w:rPr>
        <w:t>Draft</w:t>
      </w:r>
      <w:r>
        <w:rPr>
          <w:color w:val="404040"/>
          <w:sz w:val="24"/>
          <w:rFonts w:ascii="Inter" w:hAnsi="Inter" w:eastAsia="Noto Sans CJK JP" w:cs="Noto Sans CJK JP"/>
        </w:rPr>
        <w:t xml:space="preserve"> box if you want to save the RFI to complete or send later.</w:t>
      </w:r>
    </w:p>
    <w:p>
      <w:pPr>
        <w:keepNext/>
        <w:keepLines/>
        <w:jc w:val="center"/>
      </w:pPr>
      <w:r>
        <w:drawing>
          <wp:inline xmlns:a="http://schemas.openxmlformats.org/drawingml/2006/main" xmlns:pic="http://schemas.openxmlformats.org/drawingml/2006/picture">
            <wp:extent cx="5328000" cy="3041655"/>
            <wp:docPr id="2" name="Picture 2"/>
            <wp:cNvGraphicFramePr>
              <a:graphicFrameLocks noChangeAspect="1"/>
            </wp:cNvGraphicFramePr>
            <a:graphic>
              <a:graphicData uri="http://schemas.openxmlformats.org/drawingml/2006/picture">
                <pic:pic>
                  <pic:nvPicPr>
                    <pic:cNvPr id="0" name="image.jpg"/>
                    <pic:cNvPicPr/>
                  </pic:nvPicPr>
                  <pic:blipFill>
                    <a:blip r:embed="rId9"/>
                    <a:stretch>
                      <a:fillRect/>
                    </a:stretch>
                  </pic:blipFill>
                  <pic:spPr>
                    <a:xfrm>
                      <a:off x="0" y="0"/>
                      <a:ext cx="5328000" cy="3041655"/>
                    </a:xfrm>
                    <a:prstGeom prst="rect"/>
                  </pic:spPr>
                </pic:pic>
              </a:graphicData>
            </a:graphic>
          </wp:inline>
        </w:drawing>
      </w:r>
    </w:p>
    <w:p>
      <w:pPr>
        <w:pStyle w:val="Caption"/>
        <w:jc w:val="center"/>
      </w:pPr>
      <w:r>
        <w:rPr>
          <w:b/>
          <w:color w:val="404040"/>
        </w:rPr>
        <w:t>New RFI creation screen showing fields for RFI #, Subject, Assigned To, Due Date, and the Draft checkbox. The Subject field is filled in as "Pavement Deletion at Ramp".</w:t>
      </w:r>
    </w:p>
    <w:p>
      <w:pPr>
        <w:pStyle w:val="Heading3"/>
        <w:keepNext/>
        <w:keepLines/>
        <w:ind w:left="0"/>
        <w:outlineLvl w:val="2"/>
      </w:pPr>
      <w:r>
        <w:rPr>
          <w:b/>
          <w:color w:val="404040"/>
          <w:sz w:val="28"/>
          <w:rFonts w:ascii="Inter" w:hAnsi="Inter" w:eastAsia="Noto Sans CJK JP" w:cs="Noto Sans CJK JP"/>
        </w:rPr>
        <w:t>Step 4: Specify the responsible contractor and question source</w:t>
      </w:r>
    </w:p>
    <w:p>
      <w:pPr>
        <w:keepNext/>
        <w:keepLines/>
      </w:pPr>
      <w:r>
        <w:rPr>
          <w:color w:val="404040"/>
          <w:sz w:val="24"/>
          <w:rFonts w:ascii="Inter" w:hAnsi="Inter" w:eastAsia="Noto Sans CJK JP" w:cs="Noto Sans CJK JP"/>
        </w:rPr>
        <w:t xml:space="preserve">In the </w:t>
      </w:r>
      <w:r>
        <w:rPr>
          <w:b/>
          <w:color w:val="404040"/>
          <w:sz w:val="24"/>
          <w:rFonts w:ascii="Inter" w:hAnsi="Inter" w:eastAsia="Noto Sans CJK JP" w:cs="Noto Sans CJK JP"/>
        </w:rPr>
        <w:t>Responsible Contractor</w:t>
      </w:r>
      <w:r>
        <w:rPr>
          <w:color w:val="404040"/>
          <w:sz w:val="24"/>
          <w:rFonts w:ascii="Inter" w:hAnsi="Inter" w:eastAsia="Noto Sans CJK JP" w:cs="Noto Sans CJK JP"/>
        </w:rPr>
        <w:t xml:space="preserve"> field, select the company or person responsible for the issue (for example, Cardinal Concrete, LLC.). In the </w:t>
      </w:r>
      <w:r>
        <w:rPr>
          <w:b/>
          <w:color w:val="404040"/>
          <w:sz w:val="24"/>
          <w:rFonts w:ascii="Inter" w:hAnsi="Inter" w:eastAsia="Noto Sans CJK JP" w:cs="Noto Sans CJK JP"/>
        </w:rPr>
        <w:t>Question Received From</w:t>
      </w:r>
      <w:r>
        <w:rPr>
          <w:color w:val="404040"/>
          <w:sz w:val="24"/>
          <w:rFonts w:ascii="Inter" w:hAnsi="Inter" w:eastAsia="Noto Sans CJK JP" w:cs="Noto Sans CJK JP"/>
        </w:rPr>
        <w:t xml:space="preserve"> field, select the company or person who originally asked the question or who needs to be notified once it is answered.</w:t>
      </w:r>
    </w:p>
    <w:p>
      <w:pPr>
        <w:keepNext/>
        <w:keepLines/>
        <w:jc w:val="center"/>
      </w:pPr>
      <w:r>
        <w:drawing>
          <wp:inline xmlns:a="http://schemas.openxmlformats.org/drawingml/2006/main" xmlns:pic="http://schemas.openxmlformats.org/drawingml/2006/picture">
            <wp:extent cx="5328000" cy="3041655"/>
            <wp:docPr id="3" name="Picture 3"/>
            <wp:cNvGraphicFramePr>
              <a:graphicFrameLocks noChangeAspect="1"/>
            </wp:cNvGraphicFramePr>
            <a:graphic>
              <a:graphicData uri="http://schemas.openxmlformats.org/drawingml/2006/picture">
                <pic:pic>
                  <pic:nvPicPr>
                    <pic:cNvPr id="0" name="image.jpg"/>
                    <pic:cNvPicPr/>
                  </pic:nvPicPr>
                  <pic:blipFill>
                    <a:blip r:embed="rId10"/>
                    <a:stretch>
                      <a:fillRect/>
                    </a:stretch>
                  </pic:blipFill>
                  <pic:spPr>
                    <a:xfrm>
                      <a:off x="0" y="0"/>
                      <a:ext cx="5328000" cy="3041655"/>
                    </a:xfrm>
                    <a:prstGeom prst="rect"/>
                  </pic:spPr>
                </pic:pic>
              </a:graphicData>
            </a:graphic>
          </wp:inline>
        </w:drawing>
      </w:r>
    </w:p>
    <w:p>
      <w:pPr>
        <w:pStyle w:val="Caption"/>
        <w:jc w:val="center"/>
      </w:pPr>
      <w:r>
        <w:rPr>
          <w:b/>
          <w:color w:val="404040"/>
        </w:rPr>
        <w:t>New RFI screen with the Responsible Contractor dropdown open, showing a list of companies, and the Question Received From field highlighted.</w:t>
      </w:r>
    </w:p>
    <w:p>
      <w:pPr/>
      <w:r>
        <w:rPr>
          <w:color w:val="404040"/>
          <w:sz w:val="24"/>
          <w:rFonts w:ascii="Inter" w:hAnsi="Inter" w:eastAsia="Noto Sans CJK JP" w:cs="Noto Sans CJK JP"/>
        </w:rPr>
        <w:t xml:space="preserve">Keep in mind that vendors or people entered in the </w:t>
      </w:r>
      <w:r>
        <w:rPr>
          <w:b/>
          <w:color w:val="404040"/>
          <w:sz w:val="24"/>
          <w:rFonts w:ascii="Inter" w:hAnsi="Inter" w:eastAsia="Noto Sans CJK JP" w:cs="Noto Sans CJK JP"/>
        </w:rPr>
        <w:t>Responsible Contractor</w:t>
      </w:r>
      <w:r>
        <w:rPr>
          <w:color w:val="404040"/>
          <w:sz w:val="24"/>
          <w:rFonts w:ascii="Inter" w:hAnsi="Inter" w:eastAsia="Noto Sans CJK JP" w:cs="Noto Sans CJK JP"/>
        </w:rPr>
        <w:t xml:space="preserve"> or </w:t>
      </w:r>
      <w:r>
        <w:rPr>
          <w:b/>
          <w:color w:val="404040"/>
          <w:sz w:val="24"/>
          <w:rFonts w:ascii="Inter" w:hAnsi="Inter" w:eastAsia="Noto Sans CJK JP" w:cs="Noto Sans CJK JP"/>
        </w:rPr>
        <w:t>Question Received From</w:t>
      </w:r>
      <w:r>
        <w:rPr>
          <w:color w:val="404040"/>
          <w:sz w:val="24"/>
          <w:rFonts w:ascii="Inter" w:hAnsi="Inter" w:eastAsia="Noto Sans CJK JP" w:cs="Noto Sans CJK JP"/>
        </w:rPr>
        <w:t xml:space="preserve"> fields will </w:t>
      </w:r>
      <w:r>
        <w:rPr>
          <w:b/>
          <w:color w:val="404040"/>
          <w:sz w:val="24"/>
          <w:rFonts w:ascii="Inter" w:hAnsi="Inter" w:eastAsia="Noto Sans CJK JP" w:cs="Noto Sans CJK JP"/>
        </w:rPr>
        <w:t>not</w:t>
      </w:r>
      <w:r>
        <w:rPr>
          <w:color w:val="404040"/>
          <w:sz w:val="24"/>
          <w:rFonts w:ascii="Inter" w:hAnsi="Inter" w:eastAsia="Noto Sans CJK JP" w:cs="Noto Sans CJK JP"/>
        </w:rPr>
        <w:t xml:space="preserve"> be copied on any RFI emails.</w:t>
      </w:r>
    </w:p>
    <w:p>
      <w:pPr>
        <w:pStyle w:val="Heading3"/>
        <w:keepNext/>
        <w:keepLines/>
        <w:ind w:left="0"/>
        <w:outlineLvl w:val="2"/>
      </w:pPr>
      <w:r>
        <w:rPr>
          <w:b/>
          <w:color w:val="404040"/>
          <w:sz w:val="28"/>
          <w:rFonts w:ascii="Inter" w:hAnsi="Inter" w:eastAsia="Noto Sans CJK JP" w:cs="Noto Sans CJK JP"/>
        </w:rPr>
        <w:t>Step 5: Add team members to the distribution list</w:t>
      </w:r>
    </w:p>
    <w:p>
      <w:pPr>
        <w:keepNext/>
        <w:keepLines/>
      </w:pPr>
      <w:r>
        <w:rPr>
          <w:color w:val="404040"/>
          <w:sz w:val="24"/>
          <w:rFonts w:ascii="Inter" w:hAnsi="Inter" w:eastAsia="Noto Sans CJK JP" w:cs="Noto Sans CJK JP"/>
        </w:rPr>
        <w:t xml:space="preserve">In the </w:t>
      </w:r>
      <w:r>
        <w:rPr>
          <w:b/>
          <w:color w:val="404040"/>
          <w:sz w:val="24"/>
          <w:rFonts w:ascii="Inter" w:hAnsi="Inter" w:eastAsia="Noto Sans CJK JP" w:cs="Noto Sans CJK JP"/>
        </w:rPr>
        <w:t>Distribution</w:t>
      </w:r>
      <w:r>
        <w:rPr>
          <w:color w:val="404040"/>
          <w:sz w:val="24"/>
          <w:rFonts w:ascii="Inter" w:hAnsi="Inter" w:eastAsia="Noto Sans CJK JP" w:cs="Noto Sans CJK JP"/>
        </w:rPr>
        <w:t xml:space="preserve"> field, add any team members who should receive all RFI correspondence. These members can comment directly via the RFI email they receive.</w:t>
      </w:r>
    </w:p>
    <w:p>
      <w:pPr>
        <w:keepNext/>
        <w:keepLines/>
        <w:jc w:val="center"/>
      </w:pPr>
      <w:r>
        <w:drawing>
          <wp:inline xmlns:a="http://schemas.openxmlformats.org/drawingml/2006/main" xmlns:pic="http://schemas.openxmlformats.org/drawingml/2006/picture">
            <wp:extent cx="5328000" cy="3041655"/>
            <wp:docPr id="4" name="Picture 4"/>
            <wp:cNvGraphicFramePr>
              <a:graphicFrameLocks noChangeAspect="1"/>
            </wp:cNvGraphicFramePr>
            <a:graphic>
              <a:graphicData uri="http://schemas.openxmlformats.org/drawingml/2006/picture">
                <pic:pic>
                  <pic:nvPicPr>
                    <pic:cNvPr id="0" name="image.jpg"/>
                    <pic:cNvPicPr/>
                  </pic:nvPicPr>
                  <pic:blipFill>
                    <a:blip r:embed="rId11"/>
                    <a:stretch>
                      <a:fillRect/>
                    </a:stretch>
                  </pic:blipFill>
                  <pic:spPr>
                    <a:xfrm>
                      <a:off x="0" y="0"/>
                      <a:ext cx="5328000" cy="3041655"/>
                    </a:xfrm>
                    <a:prstGeom prst="rect"/>
                  </pic:spPr>
                </pic:pic>
              </a:graphicData>
            </a:graphic>
          </wp:inline>
        </w:drawing>
      </w:r>
    </w:p>
    <w:p>
      <w:pPr>
        <w:pStyle w:val="Caption"/>
        <w:jc w:val="center"/>
      </w:pPr>
      <w:r>
        <w:rPr>
          <w:b/>
          <w:color w:val="404040"/>
        </w:rPr>
        <w:t>New RFI screen with the Distribution field open, showing user selection options and an orange arrow pointing to the field.</w:t>
      </w:r>
    </w:p>
    <w:p>
      <w:pPr>
        <w:pStyle w:val="Heading3"/>
        <w:keepNext/>
        <w:keepLines/>
        <w:ind w:left="0"/>
        <w:outlineLvl w:val="2"/>
      </w:pPr>
      <w:r>
        <w:rPr>
          <w:b/>
          <w:color w:val="404040"/>
          <w:sz w:val="28"/>
          <w:rFonts w:ascii="Inter" w:hAnsi="Inter" w:eastAsia="Noto Sans CJK JP" w:cs="Noto Sans CJK JP"/>
        </w:rPr>
        <w:t>Step 6: Associate additional information (optional)</w:t>
      </w:r>
    </w:p>
    <w:p>
      <w:pPr/>
      <w:r>
        <w:rPr>
          <w:color w:val="404040"/>
          <w:sz w:val="24"/>
          <w:rFonts w:ascii="Inter" w:hAnsi="Inter" w:eastAsia="Noto Sans CJK JP" w:cs="Noto Sans CJK JP"/>
        </w:rPr>
        <w:t>Complete any of the following fields as needed for your project:</w:t>
      </w:r>
    </w:p>
    <w:p>
      <w:pPr>
        <w:pStyle w:val="ListBullet2"/>
      </w:pPr>
      <w:r>
        <w:rPr>
          <w:b/>
          <w:color w:val="404040"/>
          <w:sz w:val="24"/>
          <w:rFonts w:ascii="Inter" w:hAnsi="Inter" w:eastAsia="Noto Sans CJK JP" w:cs="Noto Sans CJK JP"/>
        </w:rPr>
        <w:t>Drawing Number:</w:t>
      </w:r>
      <w:r>
        <w:rPr>
          <w:color w:val="404040"/>
          <w:sz w:val="24"/>
          <w:rFonts w:ascii="Inter" w:hAnsi="Inter" w:eastAsia="Noto Sans CJK JP" w:cs="Noto Sans CJK JP"/>
        </w:rPr>
        <w:t xml:space="preserve"> Enter if applicable.</w:t>
      </w:r>
    </w:p>
    <w:p>
      <w:pPr>
        <w:pStyle w:val="ListBullet2"/>
      </w:pPr>
      <w:r>
        <w:rPr>
          <w:b/>
          <w:color w:val="404040"/>
          <w:sz w:val="24"/>
          <w:rFonts w:ascii="Inter" w:hAnsi="Inter" w:eastAsia="Noto Sans CJK JP" w:cs="Noto Sans CJK JP"/>
        </w:rPr>
        <w:t>Spec Section:</w:t>
      </w:r>
      <w:r>
        <w:rPr>
          <w:color w:val="404040"/>
          <w:sz w:val="24"/>
          <w:rFonts w:ascii="Inter" w:hAnsi="Inter" w:eastAsia="Noto Sans CJK JP" w:cs="Noto Sans CJK JP"/>
        </w:rPr>
        <w:t xml:space="preserve"> Select the relevant specification section and provide a description.</w:t>
      </w:r>
    </w:p>
    <w:p>
      <w:pPr>
        <w:pStyle w:val="ListBullet2"/>
      </w:pPr>
      <w:r>
        <w:rPr>
          <w:b/>
          <w:color w:val="404040"/>
          <w:sz w:val="24"/>
          <w:rFonts w:ascii="Inter" w:hAnsi="Inter" w:eastAsia="Noto Sans CJK JP" w:cs="Noto Sans CJK JP"/>
        </w:rPr>
        <w:t>Schedule Impact:</w:t>
      </w:r>
      <w:r>
        <w:rPr>
          <w:color w:val="404040"/>
          <w:sz w:val="24"/>
          <w:rFonts w:ascii="Inter" w:hAnsi="Inter" w:eastAsia="Noto Sans CJK JP" w:cs="Noto Sans CJK JP"/>
        </w:rPr>
        <w:t xml:space="preserve"> Indicate any potential schedule impacts.</w:t>
      </w:r>
    </w:p>
    <w:p>
      <w:pPr>
        <w:pStyle w:val="ListBullet2"/>
      </w:pPr>
      <w:r>
        <w:rPr>
          <w:b/>
          <w:color w:val="404040"/>
          <w:sz w:val="24"/>
          <w:rFonts w:ascii="Inter" w:hAnsi="Inter" w:eastAsia="Noto Sans CJK JP" w:cs="Noto Sans CJK JP"/>
        </w:rPr>
        <w:t>Cost Impact:</w:t>
      </w:r>
      <w:r>
        <w:rPr>
          <w:color w:val="404040"/>
          <w:sz w:val="24"/>
          <w:rFonts w:ascii="Inter" w:hAnsi="Inter" w:eastAsia="Noto Sans CJK JP" w:cs="Noto Sans CJK JP"/>
        </w:rPr>
        <w:t xml:space="preserve"> Indicate any potential cost impacts.</w:t>
      </w:r>
    </w:p>
    <w:p>
      <w:pPr>
        <w:pStyle w:val="ListBullet2"/>
      </w:pPr>
      <w:r>
        <w:rPr>
          <w:b/>
          <w:color w:val="404040"/>
          <w:sz w:val="24"/>
          <w:rFonts w:ascii="Inter" w:hAnsi="Inter" w:eastAsia="Noto Sans CJK JP" w:cs="Noto Sans CJK JP"/>
        </w:rPr>
        <w:t>Location, Cost Code, Reference, Private, Overdue Notifications:</w:t>
      </w:r>
      <w:r>
        <w:rPr>
          <w:color w:val="404040"/>
          <w:sz w:val="24"/>
          <w:rFonts w:ascii="Inter" w:hAnsi="Inter" w:eastAsia="Noto Sans CJK JP" w:cs="Noto Sans CJK JP"/>
        </w:rPr>
        <w:t xml:space="preserve"> Fill out as required for your project.</w:t>
      </w:r>
    </w:p>
    <w:p>
      <w:pPr>
        <w:pStyle w:val="Heading3"/>
        <w:keepNext/>
        <w:keepLines/>
        <w:ind w:left="0"/>
        <w:outlineLvl w:val="2"/>
      </w:pPr>
      <w:r>
        <w:rPr>
          <w:b/>
          <w:color w:val="404040"/>
          <w:sz w:val="28"/>
          <w:rFonts w:ascii="Inter" w:hAnsi="Inter" w:eastAsia="Noto Sans CJK JP" w:cs="Noto Sans CJK JP"/>
        </w:rPr>
        <w:t>Step 7: Mark the RFI as private (optional)</w:t>
      </w:r>
    </w:p>
    <w:p>
      <w:pPr>
        <w:keepNext/>
        <w:keepLines/>
      </w:pPr>
      <w:r>
        <w:rPr>
          <w:color w:val="404040"/>
          <w:sz w:val="24"/>
          <w:rFonts w:ascii="Inter" w:hAnsi="Inter" w:eastAsia="Noto Sans CJK JP" w:cs="Noto Sans CJK JP"/>
        </w:rPr>
        <w:t xml:space="preserve">Check the </w:t>
      </w:r>
      <w:r>
        <w:rPr>
          <w:b/>
          <w:color w:val="404040"/>
          <w:sz w:val="24"/>
          <w:rFonts w:ascii="Inter" w:hAnsi="Inter" w:eastAsia="Noto Sans CJK JP" w:cs="Noto Sans CJK JP"/>
        </w:rPr>
        <w:t>Private</w:t>
      </w:r>
      <w:r>
        <w:rPr>
          <w:color w:val="404040"/>
          <w:sz w:val="24"/>
          <w:rFonts w:ascii="Inter" w:hAnsi="Inter" w:eastAsia="Noto Sans CJK JP" w:cs="Noto Sans CJK JP"/>
        </w:rPr>
        <w:t xml:space="preserve"> box if you want to restrict who can view the RFI. When marked as private, only users with admin permission on the RFI tool, the assignee, and users on the Distribution List can view it.</w:t>
      </w:r>
    </w:p>
    <w:p>
      <w:pPr>
        <w:keepNext/>
        <w:keepLines/>
        <w:jc w:val="center"/>
      </w:pPr>
      <w:r>
        <w:drawing>
          <wp:inline xmlns:a="http://schemas.openxmlformats.org/drawingml/2006/main" xmlns:pic="http://schemas.openxmlformats.org/drawingml/2006/picture">
            <wp:extent cx="5328000" cy="3041655"/>
            <wp:docPr id="5" name="Picture 5"/>
            <wp:cNvGraphicFramePr>
              <a:graphicFrameLocks noChangeAspect="1"/>
            </wp:cNvGraphicFramePr>
            <a:graphic>
              <a:graphicData uri="http://schemas.openxmlformats.org/drawingml/2006/picture">
                <pic:pic>
                  <pic:nvPicPr>
                    <pic:cNvPr id="0" name="image.jpg"/>
                    <pic:cNvPicPr/>
                  </pic:nvPicPr>
                  <pic:blipFill>
                    <a:blip r:embed="rId12"/>
                    <a:stretch>
                      <a:fillRect/>
                    </a:stretch>
                  </pic:blipFill>
                  <pic:spPr>
                    <a:xfrm>
                      <a:off x="0" y="0"/>
                      <a:ext cx="5328000" cy="3041655"/>
                    </a:xfrm>
                    <a:prstGeom prst="rect"/>
                  </pic:spPr>
                </pic:pic>
              </a:graphicData>
            </a:graphic>
          </wp:inline>
        </w:drawing>
      </w:r>
    </w:p>
    <w:p>
      <w:pPr>
        <w:pStyle w:val="Caption"/>
        <w:jc w:val="center"/>
      </w:pPr>
      <w:r>
        <w:rPr>
          <w:b/>
          <w:color w:val="404040"/>
        </w:rPr>
        <w:t>New RFI creation screen with the "Private" checkbox highlighted by an orange arrow, showing all completed fields and the option to mark the RFI as private.</w:t>
      </w:r>
    </w:p>
    <w:p>
      <w:pPr>
        <w:pStyle w:val="Heading3"/>
        <w:keepNext/>
        <w:keepLines/>
        <w:ind w:left="0"/>
        <w:outlineLvl w:val="2"/>
      </w:pPr>
      <w:r>
        <w:rPr>
          <w:b/>
          <w:color w:val="404040"/>
          <w:sz w:val="28"/>
          <w:rFonts w:ascii="Inter" w:hAnsi="Inter" w:eastAsia="Noto Sans CJK JP" w:cs="Noto Sans CJK JP"/>
        </w:rPr>
        <w:t>Step 8: Attach supporting files (optional)</w:t>
      </w:r>
    </w:p>
    <w:p>
      <w:pPr>
        <w:keepNext/>
        <w:keepLines/>
      </w:pPr>
      <w:r>
        <w:rPr>
          <w:color w:val="404040"/>
          <w:sz w:val="24"/>
          <w:rFonts w:ascii="Inter" w:hAnsi="Inter" w:eastAsia="Noto Sans CJK JP" w:cs="Noto Sans CJK JP"/>
        </w:rPr>
        <w:t xml:space="preserve">Click </w:t>
      </w:r>
      <w:r>
        <w:rPr>
          <w:b/>
          <w:color w:val="404040"/>
          <w:sz w:val="24"/>
          <w:rFonts w:ascii="Inter" w:hAnsi="Inter" w:eastAsia="Noto Sans CJK JP" w:cs="Noto Sans CJK JP"/>
        </w:rPr>
        <w:t>Attach File(s)</w:t>
      </w:r>
      <w:r>
        <w:rPr>
          <w:color w:val="404040"/>
          <w:sz w:val="24"/>
          <w:rFonts w:ascii="Inter" w:hAnsi="Inter" w:eastAsia="Noto Sans CJK JP" w:cs="Noto Sans CJK JP"/>
        </w:rPr>
        <w:t xml:space="preserve"> below the Question field. You can select files from your computer or choose from Procore's Photos, Documents, or Drawings tools. For example, you might attach "Pavement_Deletion_at_Ramp.pdf" from your Documents folder.</w:t>
      </w:r>
    </w:p>
    <w:p>
      <w:pPr>
        <w:keepNext/>
        <w:keepLines/>
        <w:jc w:val="center"/>
      </w:pPr>
      <w:r>
        <w:drawing>
          <wp:inline xmlns:a="http://schemas.openxmlformats.org/drawingml/2006/main" xmlns:pic="http://schemas.openxmlformats.org/drawingml/2006/picture">
            <wp:extent cx="5328000" cy="3041655"/>
            <wp:docPr id="6" name="Picture 6"/>
            <wp:cNvGraphicFramePr>
              <a:graphicFrameLocks noChangeAspect="1"/>
            </wp:cNvGraphicFramePr>
            <a:graphic>
              <a:graphicData uri="http://schemas.openxmlformats.org/drawingml/2006/picture">
                <pic:pic>
                  <pic:nvPicPr>
                    <pic:cNvPr id="0" name="image.jpg"/>
                    <pic:cNvPicPr/>
                  </pic:nvPicPr>
                  <pic:blipFill>
                    <a:blip r:embed="rId13"/>
                    <a:stretch>
                      <a:fillRect/>
                    </a:stretch>
                  </pic:blipFill>
                  <pic:spPr>
                    <a:xfrm>
                      <a:off x="0" y="0"/>
                      <a:ext cx="5328000" cy="3041655"/>
                    </a:xfrm>
                    <a:prstGeom prst="rect"/>
                  </pic:spPr>
                </pic:pic>
              </a:graphicData>
            </a:graphic>
          </wp:inline>
        </w:drawing>
      </w:r>
    </w:p>
    <w:p>
      <w:pPr>
        <w:pStyle w:val="Caption"/>
        <w:jc w:val="center"/>
      </w:pPr>
      <w:r>
        <w:rPr>
          <w:b/>
          <w:color w:val="404040"/>
        </w:rPr>
        <w:t>File selection dialog open for attaching a PDF to the RFI, showing the "Documents" folder with several PDF files available for selection.</w:t>
      </w:r>
    </w:p>
    <w:p>
      <w:pPr>
        <w:pStyle w:val="Heading2"/>
        <w:keepNext/>
        <w:keepLines/>
        <w:ind w:left="0"/>
        <w:outlineLvl w:val="1"/>
      </w:pPr>
      <w:r>
        <w:rPr>
          <w:b/>
          <w:color w:val="404040"/>
          <w:sz w:val="32"/>
          <w:rFonts w:ascii="Inter" w:hAnsi="Inter" w:eastAsia="Noto Sans CJK JP" w:cs="Noto Sans CJK JP"/>
        </w:rPr>
        <w:t>Create the RFI</w:t>
      </w:r>
    </w:p>
    <w:p>
      <w:pPr>
        <w:pStyle w:val="Heading3"/>
        <w:keepNext/>
        <w:keepLines/>
        <w:ind w:left="0"/>
        <w:outlineLvl w:val="2"/>
      </w:pPr>
      <w:r>
        <w:rPr>
          <w:b/>
          <w:color w:val="404040"/>
          <w:sz w:val="28"/>
          <w:rFonts w:ascii="Inter" w:hAnsi="Inter" w:eastAsia="Noto Sans CJK JP" w:cs="Noto Sans CJK JP"/>
        </w:rPr>
        <w:t>Step 9: Submit the RFI</w:t>
      </w:r>
    </w:p>
    <w:p>
      <w:pPr/>
      <w:r>
        <w:rPr>
          <w:color w:val="404040"/>
          <w:sz w:val="24"/>
          <w:rFonts w:ascii="Inter" w:hAnsi="Inter" w:eastAsia="Noto Sans CJK JP" w:cs="Noto Sans CJK JP"/>
        </w:rPr>
        <w:t xml:space="preserve">Click the </w:t>
      </w:r>
      <w:r>
        <w:rPr>
          <w:b/>
          <w:color w:val="404040"/>
          <w:sz w:val="24"/>
          <w:rFonts w:ascii="Inter" w:hAnsi="Inter" w:eastAsia="Noto Sans CJK JP" w:cs="Noto Sans CJK JP"/>
        </w:rPr>
        <w:t>Create</w:t>
      </w:r>
      <w:r>
        <w:rPr>
          <w:color w:val="404040"/>
          <w:sz w:val="24"/>
          <w:rFonts w:ascii="Inter" w:hAnsi="Inter" w:eastAsia="Noto Sans CJK JP" w:cs="Noto Sans CJK JP"/>
        </w:rPr>
        <w:t xml:space="preserve"> button at the bottom right of the screen. Procore automatically sends an email notification to the assignee and all users on the Distribution List, informing them that an RFI has been created.</w:t>
      </w:r>
    </w:p>
    <w:p>
      <w:pPr>
        <w:pStyle w:val="Heading3"/>
        <w:keepNext/>
        <w:keepLines/>
        <w:ind w:left="0"/>
        <w:outlineLvl w:val="2"/>
      </w:pPr>
      <w:r>
        <w:rPr>
          <w:b/>
          <w:color w:val="404040"/>
          <w:sz w:val="28"/>
          <w:rFonts w:ascii="Inter" w:hAnsi="Inter" w:eastAsia="Noto Sans CJK JP" w:cs="Noto Sans CJK JP"/>
        </w:rPr>
        <w:t>Step 10: Check the RFI notification email</w:t>
      </w:r>
    </w:p>
    <w:p>
      <w:pPr/>
      <w:r>
        <w:rPr>
          <w:color w:val="404040"/>
          <w:sz w:val="24"/>
          <w:rFonts w:ascii="Inter" w:hAnsi="Inter" w:eastAsia="Noto Sans CJK JP" w:cs="Noto Sans CJK JP"/>
        </w:rPr>
        <w:t>The assignee and distribution list members receive an email with the RFI details, the question, and any attachments. The email includes:</w:t>
      </w:r>
    </w:p>
    <w:p>
      <w:pPr>
        <w:pStyle w:val="ListBullet2"/>
      </w:pPr>
      <w:r>
        <w:rPr>
          <w:color w:val="404040"/>
          <w:sz w:val="24"/>
          <w:rFonts w:ascii="Inter" w:hAnsi="Inter" w:eastAsia="Noto Sans CJK JP" w:cs="Noto Sans CJK JP"/>
        </w:rPr>
        <w:t>RFI number and subject</w:t>
      </w:r>
    </w:p>
    <w:p>
      <w:pPr>
        <w:pStyle w:val="ListBullet2"/>
      </w:pPr>
      <w:r>
        <w:rPr>
          <w:color w:val="404040"/>
          <w:sz w:val="24"/>
          <w:rFonts w:ascii="Inter" w:hAnsi="Inter" w:eastAsia="Noto Sans CJK JP" w:cs="Noto Sans CJK JP"/>
        </w:rPr>
        <w:t>Due date</w:t>
      </w:r>
    </w:p>
    <w:p>
      <w:pPr>
        <w:pStyle w:val="ListBullet2"/>
      </w:pPr>
      <w:r>
        <w:rPr>
          <w:color w:val="404040"/>
          <w:sz w:val="24"/>
          <w:rFonts w:ascii="Inter" w:hAnsi="Inter" w:eastAsia="Noto Sans CJK JP" w:cs="Noto Sans CJK JP"/>
        </w:rPr>
        <w:t>Question and attachments</w:t>
      </w:r>
    </w:p>
    <w:p>
      <w:pPr>
        <w:pStyle w:val="ListBullet2"/>
      </w:pPr>
      <w:r>
        <w:rPr>
          <w:color w:val="404040"/>
          <w:sz w:val="24"/>
          <w:rFonts w:ascii="Inter" w:hAnsi="Inter" w:eastAsia="Noto Sans CJK JP" w:cs="Noto Sans CJK JP"/>
        </w:rPr>
        <w:t>Additional details, such as who created it, the responsible contractor, and schedule or cost impact</w:t>
      </w:r>
    </w:p>
    <w:p>
      <w:pPr>
        <w:pStyle w:val="ListBullet2"/>
        <w:keepNext/>
        <w:keepLines/>
      </w:pPr>
      <w:r>
        <w:rPr>
          <w:color w:val="404040"/>
          <w:sz w:val="24"/>
          <w:rFonts w:ascii="Inter" w:hAnsi="Inter" w:eastAsia="Noto Sans CJK JP" w:cs="Noto Sans CJK JP"/>
        </w:rPr>
        <w:t xml:space="preserve">Links to </w:t>
      </w:r>
      <w:r>
        <w:rPr>
          <w:b/>
          <w:color w:val="404040"/>
          <w:sz w:val="24"/>
          <w:rFonts w:ascii="Inter" w:hAnsi="Inter" w:eastAsia="Noto Sans CJK JP" w:cs="Noto Sans CJK JP"/>
        </w:rPr>
        <w:t>View online</w:t>
      </w:r>
      <w:r>
        <w:rPr>
          <w:color w:val="404040"/>
          <w:sz w:val="24"/>
          <w:rFonts w:ascii="Inter" w:hAnsi="Inter" w:eastAsia="Noto Sans CJK JP" w:cs="Noto Sans CJK JP"/>
        </w:rPr>
        <w:t xml:space="preserve"> or </w:t>
      </w:r>
      <w:r>
        <w:rPr>
          <w:b/>
          <w:color w:val="404040"/>
          <w:sz w:val="24"/>
          <w:rFonts w:ascii="Inter" w:hAnsi="Inter" w:eastAsia="Noto Sans CJK JP" w:cs="Noto Sans CJK JP"/>
        </w:rPr>
        <w:t>View PDF</w:t>
      </w:r>
    </w:p>
    <w:p>
      <w:pPr>
        <w:keepNext/>
        <w:keepLines/>
        <w:jc w:val="center"/>
      </w:pPr>
      <w:r>
        <w:drawing>
          <wp:inline xmlns:a="http://schemas.openxmlformats.org/drawingml/2006/main" xmlns:pic="http://schemas.openxmlformats.org/drawingml/2006/picture">
            <wp:extent cx="5328000" cy="3041655"/>
            <wp:docPr id="7" name="Picture 7"/>
            <wp:cNvGraphicFramePr>
              <a:graphicFrameLocks noChangeAspect="1"/>
            </wp:cNvGraphicFramePr>
            <a:graphic>
              <a:graphicData uri="http://schemas.openxmlformats.org/drawingml/2006/picture">
                <pic:pic>
                  <pic:nvPicPr>
                    <pic:cNvPr id="0" name="image.jpg"/>
                    <pic:cNvPicPr/>
                  </pic:nvPicPr>
                  <pic:blipFill>
                    <a:blip r:embed="rId14"/>
                    <a:stretch>
                      <a:fillRect/>
                    </a:stretch>
                  </pic:blipFill>
                  <pic:spPr>
                    <a:xfrm>
                      <a:off x="0" y="0"/>
                      <a:ext cx="5328000" cy="3041655"/>
                    </a:xfrm>
                    <a:prstGeom prst="rect"/>
                  </pic:spPr>
                </pic:pic>
              </a:graphicData>
            </a:graphic>
          </wp:inline>
        </w:drawing>
      </w:r>
    </w:p>
    <w:p>
      <w:pPr>
        <w:pStyle w:val="Caption"/>
        <w:jc w:val="center"/>
      </w:pPr>
      <w:r>
        <w:rPr>
          <w:b/>
          <w:color w:val="404040"/>
        </w:rPr>
        <w:t>RFI notification email showing the RFI details, question, attachments, and the "View online" link highlighted by an orange arrow.</w:t>
      </w:r>
    </w:p>
    <w:p>
      <w:pPr>
        <w:pStyle w:val="Heading3"/>
        <w:keepNext/>
        <w:keepLines/>
        <w:ind w:left="0"/>
        <w:outlineLvl w:val="2"/>
      </w:pPr>
      <w:r>
        <w:rPr>
          <w:b/>
          <w:color w:val="404040"/>
          <w:sz w:val="28"/>
          <w:rFonts w:ascii="Inter" w:hAnsi="Inter" w:eastAsia="Noto Sans CJK JP" w:cs="Noto Sans CJK JP"/>
        </w:rPr>
        <w:t>Step 11: Review the created RFI</w:t>
      </w:r>
    </w:p>
    <w:p>
      <w:pPr>
        <w:keepNext/>
        <w:keepLines/>
      </w:pPr>
      <w:r>
        <w:rPr>
          <w:color w:val="404040"/>
          <w:sz w:val="24"/>
          <w:rFonts w:ascii="Inter" w:hAnsi="Inter" w:eastAsia="Noto Sans CJK JP" w:cs="Noto Sans CJK JP"/>
        </w:rPr>
        <w:t>After creating the RFI, open its details page to confirm all the information is correct. The page displays the status, subject, assignee, responsible contractor, schedule and cost impact, and the attached question and files.</w:t>
      </w:r>
    </w:p>
    <w:p>
      <w:pPr>
        <w:keepNext/>
        <w:keepLines/>
        <w:jc w:val="center"/>
      </w:pPr>
      <w:r>
        <w:drawing>
          <wp:inline xmlns:a="http://schemas.openxmlformats.org/drawingml/2006/main" xmlns:pic="http://schemas.openxmlformats.org/drawingml/2006/picture">
            <wp:extent cx="5328000" cy="3041655"/>
            <wp:docPr id="8" name="Picture 8"/>
            <wp:cNvGraphicFramePr>
              <a:graphicFrameLocks noChangeAspect="1"/>
            </wp:cNvGraphicFramePr>
            <a:graphic>
              <a:graphicData uri="http://schemas.openxmlformats.org/drawingml/2006/picture">
                <pic:pic>
                  <pic:nvPicPr>
                    <pic:cNvPr id="0" name="image.jpg"/>
                    <pic:cNvPicPr/>
                  </pic:nvPicPr>
                  <pic:blipFill>
                    <a:blip r:embed="rId13"/>
                    <a:stretch>
                      <a:fillRect/>
                    </a:stretch>
                  </pic:blipFill>
                  <pic:spPr>
                    <a:xfrm>
                      <a:off x="0" y="0"/>
                      <a:ext cx="5328000" cy="3041655"/>
                    </a:xfrm>
                    <a:prstGeom prst="rect"/>
                  </pic:spPr>
                </pic:pic>
              </a:graphicData>
            </a:graphic>
          </wp:inline>
        </w:drawing>
      </w:r>
    </w:p>
    <w:p>
      <w:pPr>
        <w:pStyle w:val="Caption"/>
        <w:jc w:val="center"/>
      </w:pPr>
      <w:r>
        <w:rPr>
          <w:b/>
          <w:color w:val="404040"/>
        </w:rPr>
        <w:t>RFI details page showing all entered information, including subject, assignee, responsible contractor, schedule impact, cost impact, and an attached PDF. The status shows "Open".</w:t>
      </w:r>
    </w:p>
    <w:p>
      <w:pPr>
        <w:pStyle w:val="Heading2"/>
        <w:keepNext/>
        <w:keepLines/>
        <w:ind w:left="0"/>
        <w:outlineLvl w:val="1"/>
      </w:pPr>
      <w:r>
        <w:rPr>
          <w:b/>
          <w:color w:val="404040"/>
          <w:sz w:val="32"/>
          <w:rFonts w:ascii="Inter" w:hAnsi="Inter" w:eastAsia="Noto Sans CJK JP" w:cs="Noto Sans CJK JP"/>
        </w:rPr>
        <w:t>Respond to the RFI</w:t>
      </w:r>
    </w:p>
    <w:p>
      <w:pPr>
        <w:pStyle w:val="Heading3"/>
        <w:keepNext/>
        <w:keepLines/>
        <w:ind w:left="0"/>
        <w:outlineLvl w:val="2"/>
      </w:pPr>
      <w:r>
        <w:rPr>
          <w:b/>
          <w:color w:val="404040"/>
          <w:sz w:val="28"/>
          <w:rFonts w:ascii="Inter" w:hAnsi="Inter" w:eastAsia="Noto Sans CJK JP" w:cs="Noto Sans CJK JP"/>
        </w:rPr>
        <w:t>Step 12: Choose how to respond to the RFI in Procore</w:t>
      </w:r>
    </w:p>
    <w:p>
      <w:pPr/>
      <w:r>
        <w:rPr>
          <w:color w:val="404040"/>
          <w:sz w:val="24"/>
          <w:rFonts w:ascii="Inter" w:hAnsi="Inter" w:eastAsia="Noto Sans CJK JP" w:cs="Noto Sans CJK JP"/>
        </w:rPr>
        <w:t>There are three ways to respond to an RFI in Procore:</w:t>
      </w:r>
    </w:p>
    <w:p>
      <w:pPr>
        <w:pStyle w:val="ListBullet2"/>
      </w:pPr>
      <w:r>
        <w:rPr>
          <w:b/>
          <w:color w:val="404040"/>
          <w:sz w:val="24"/>
          <w:rFonts w:ascii="Inter" w:hAnsi="Inter" w:eastAsia="Noto Sans CJK JP" w:cs="Noto Sans CJK JP"/>
        </w:rPr>
        <w:t>Online:</w:t>
      </w:r>
      <w:r>
        <w:rPr>
          <w:color w:val="404040"/>
          <w:sz w:val="24"/>
          <w:rFonts w:ascii="Inter" w:hAnsi="Inter" w:eastAsia="Noto Sans CJK JP" w:cs="Noto Sans CJK JP"/>
        </w:rPr>
        <w:t xml:space="preserve"> Click the </w:t>
      </w:r>
      <w:r>
        <w:rPr>
          <w:b/>
          <w:color w:val="404040"/>
          <w:sz w:val="24"/>
          <w:rFonts w:ascii="Inter" w:hAnsi="Inter" w:eastAsia="Noto Sans CJK JP" w:cs="Noto Sans CJK JP"/>
        </w:rPr>
        <w:t>View online</w:t>
      </w:r>
      <w:r>
        <w:rPr>
          <w:color w:val="404040"/>
          <w:sz w:val="24"/>
          <w:rFonts w:ascii="Inter" w:hAnsi="Inter" w:eastAsia="Noto Sans CJK JP" w:cs="Noto Sans CJK JP"/>
        </w:rPr>
        <w:t xml:space="preserve"> link in the email to respond directly in Procore.</w:t>
      </w:r>
    </w:p>
    <w:p>
      <w:pPr>
        <w:pStyle w:val="ListBullet2"/>
      </w:pPr>
      <w:r>
        <w:rPr>
          <w:b/>
          <w:color w:val="404040"/>
          <w:sz w:val="24"/>
          <w:rFonts w:ascii="Inter" w:hAnsi="Inter" w:eastAsia="Noto Sans CJK JP" w:cs="Noto Sans CJK JP"/>
        </w:rPr>
        <w:t>Mobile App:</w:t>
      </w:r>
      <w:r>
        <w:rPr>
          <w:color w:val="404040"/>
          <w:sz w:val="24"/>
          <w:rFonts w:ascii="Inter" w:hAnsi="Inter" w:eastAsia="Noto Sans CJK JP" w:cs="Noto Sans CJK JP"/>
        </w:rPr>
        <w:t xml:space="preserve"> Respond using Procore's iOS or Android mobile applications.</w:t>
      </w:r>
    </w:p>
    <w:p>
      <w:pPr>
        <w:pStyle w:val="ListBullet2"/>
      </w:pPr>
      <w:r>
        <w:rPr>
          <w:b/>
          <w:color w:val="404040"/>
          <w:sz w:val="24"/>
          <w:rFonts w:ascii="Inter" w:hAnsi="Inter" w:eastAsia="Noto Sans CJK JP" w:cs="Noto Sans CJK JP"/>
        </w:rPr>
        <w:t>Email Reply:</w:t>
      </w:r>
      <w:r>
        <w:rPr>
          <w:color w:val="404040"/>
          <w:sz w:val="24"/>
          <w:rFonts w:ascii="Inter" w:hAnsi="Inter" w:eastAsia="Noto Sans CJK JP" w:cs="Noto Sans CJK JP"/>
        </w:rPr>
        <w:t xml:space="preserve"> Reply directly to the notification email with your answer. Procore automatically logs the response and any attachments.</w:t>
      </w:r>
    </w:p>
    <w:p>
      <w:pPr/>
      <w:r>
        <w:rPr>
          <w:color w:val="404040"/>
          <w:sz w:val="24"/>
          <w:rFonts w:ascii="Inter" w:hAnsi="Inter" w:eastAsia="Noto Sans CJK JP" w:cs="Noto Sans CJK JP"/>
        </w:rPr>
        <w:t>Regardless of which method you use, Procore automatically logs all responses and attachments. Responding shifts the "Ball in Court" back to the RFI creator and notifies everyone on the distribution list by email.</w:t>
      </w:r>
    </w:p>
    <w:p>
      <w:pPr>
        <w:pStyle w:val="Heading3"/>
        <w:keepNext/>
        <w:keepLines/>
        <w:ind w:left="0"/>
        <w:outlineLvl w:val="2"/>
      </w:pPr>
      <w:r>
        <w:rPr>
          <w:b/>
          <w:color w:val="404040"/>
          <w:sz w:val="28"/>
          <w:rFonts w:ascii="Inter" w:hAnsi="Inter" w:eastAsia="Noto Sans CJK JP" w:cs="Noto Sans CJK JP"/>
        </w:rPr>
        <w:t>Step 13: Review and close the RFI (admin only)</w:t>
      </w:r>
    </w:p>
    <w:p>
      <w:pPr/>
      <w:r>
        <w:rPr>
          <w:color w:val="404040"/>
          <w:sz w:val="24"/>
          <w:rFonts w:ascii="Inter" w:hAnsi="Inter" w:eastAsia="Noto Sans CJK JP" w:cs="Noto Sans CJK JP"/>
        </w:rPr>
        <w:t>Users with admin permission can:</w:t>
      </w:r>
    </w:p>
    <w:p>
      <w:pPr>
        <w:pStyle w:val="ListBullet2"/>
      </w:pPr>
      <w:r>
        <w:rPr>
          <w:color w:val="404040"/>
          <w:sz w:val="24"/>
          <w:rFonts w:ascii="Inter" w:hAnsi="Inter" w:eastAsia="Noto Sans CJK JP" w:cs="Noto Sans CJK JP"/>
        </w:rPr>
        <w:t>Review all responses submitted to the RFI.</w:t>
      </w:r>
    </w:p>
    <w:p>
      <w:pPr>
        <w:pStyle w:val="ListBullet2"/>
      </w:pPr>
      <w:r>
        <w:rPr>
          <w:color w:val="404040"/>
          <w:sz w:val="24"/>
          <w:rFonts w:ascii="Inter" w:hAnsi="Inter" w:eastAsia="Noto Sans CJK JP" w:cs="Noto Sans CJK JP"/>
        </w:rPr>
        <w:t xml:space="preserve">Mark the official response by checking the </w:t>
      </w:r>
      <w:r>
        <w:rPr>
          <w:b/>
          <w:color w:val="404040"/>
          <w:sz w:val="24"/>
          <w:rFonts w:ascii="Inter" w:hAnsi="Inter" w:eastAsia="Noto Sans CJK JP" w:cs="Noto Sans CJK JP"/>
        </w:rPr>
        <w:t>Official Response</w:t>
      </w:r>
      <w:r>
        <w:rPr>
          <w:color w:val="404040"/>
          <w:sz w:val="24"/>
          <w:rFonts w:ascii="Inter" w:hAnsi="Inter" w:eastAsia="Noto Sans CJK JP" w:cs="Noto Sans CJK JP"/>
        </w:rPr>
        <w:t xml:space="preserve"> box.</w:t>
      </w:r>
    </w:p>
    <w:p>
      <w:pPr>
        <w:pStyle w:val="ListBullet2"/>
        <w:keepNext/>
        <w:keepLines/>
      </w:pPr>
      <w:r>
        <w:rPr>
          <w:color w:val="404040"/>
          <w:sz w:val="24"/>
          <w:rFonts w:ascii="Inter" w:hAnsi="Inter" w:eastAsia="Noto Sans CJK JP" w:cs="Noto Sans CJK JP"/>
        </w:rPr>
        <w:t xml:space="preserve">Click </w:t>
      </w:r>
      <w:r>
        <w:rPr>
          <w:b/>
          <w:color w:val="404040"/>
          <w:sz w:val="24"/>
          <w:rFonts w:ascii="Inter" w:hAnsi="Inter" w:eastAsia="Noto Sans CJK JP" w:cs="Noto Sans CJK JP"/>
        </w:rPr>
        <w:t>Close RFI</w:t>
      </w:r>
      <w:r>
        <w:rPr>
          <w:color w:val="404040"/>
          <w:sz w:val="24"/>
          <w:rFonts w:ascii="Inter" w:hAnsi="Inter" w:eastAsia="Noto Sans CJK JP" w:cs="Noto Sans CJK JP"/>
        </w:rPr>
        <w:t xml:space="preserve"> once the answer is satisfactory.</w:t>
      </w:r>
    </w:p>
    <w:p>
      <w:pPr>
        <w:keepNext/>
        <w:keepLines/>
        <w:jc w:val="center"/>
      </w:pPr>
      <w:r>
        <w:drawing>
          <wp:inline xmlns:a="http://schemas.openxmlformats.org/drawingml/2006/main" xmlns:pic="http://schemas.openxmlformats.org/drawingml/2006/picture">
            <wp:extent cx="5328000" cy="3041655"/>
            <wp:docPr id="9" name="Picture 9"/>
            <wp:cNvGraphicFramePr>
              <a:graphicFrameLocks noChangeAspect="1"/>
            </wp:cNvGraphicFramePr>
            <a:graphic>
              <a:graphicData uri="http://schemas.openxmlformats.org/drawingml/2006/picture">
                <pic:pic>
                  <pic:nvPicPr>
                    <pic:cNvPr id="0" name="image.jpg"/>
                    <pic:cNvPicPr/>
                  </pic:nvPicPr>
                  <pic:blipFill>
                    <a:blip r:embed="rId15"/>
                    <a:stretch>
                      <a:fillRect/>
                    </a:stretch>
                  </pic:blipFill>
                  <pic:spPr>
                    <a:xfrm>
                      <a:off x="0" y="0"/>
                      <a:ext cx="5328000" cy="3041655"/>
                    </a:xfrm>
                    <a:prstGeom prst="rect"/>
                  </pic:spPr>
                </pic:pic>
              </a:graphicData>
            </a:graphic>
          </wp:inline>
        </w:drawing>
      </w:r>
    </w:p>
    <w:p>
      <w:pPr>
        <w:pStyle w:val="Caption"/>
        <w:jc w:val="center"/>
      </w:pPr>
      <w:r>
        <w:rPr>
          <w:b/>
          <w:color w:val="404040"/>
        </w:rPr>
        <w:t>RFI details page showing the official response marked, with options to email, reopen, or delete the RFI. The status shows "Closed".</w:t>
      </w:r>
    </w:p>
    <w:p>
      <w:pPr>
        <w:pStyle w:val="Heading3"/>
        <w:keepNext/>
        <w:keepLines/>
        <w:ind w:left="0"/>
        <w:outlineLvl w:val="2"/>
      </w:pPr>
      <w:r>
        <w:rPr>
          <w:b/>
          <w:color w:val="404040"/>
          <w:sz w:val="28"/>
          <w:rFonts w:ascii="Inter" w:hAnsi="Inter" w:eastAsia="Noto Sans CJK JP" w:cs="Noto Sans CJK JP"/>
        </w:rPr>
        <w:t>Step 14: Reassign the RFI (optional)</w:t>
      </w:r>
    </w:p>
    <w:p>
      <w:pPr/>
      <w:r>
        <w:rPr>
          <w:color w:val="404040"/>
          <w:sz w:val="24"/>
          <w:rFonts w:ascii="Inter" w:hAnsi="Inter" w:eastAsia="Noto Sans CJK JP" w:cs="Noto Sans CJK JP"/>
        </w:rPr>
        <w:t xml:space="preserve">If needed, admins can reassign the RFI to a new person by clicking the </w:t>
      </w:r>
      <w:r>
        <w:rPr>
          <w:b/>
          <w:color w:val="404040"/>
          <w:sz w:val="24"/>
          <w:rFonts w:ascii="Inter" w:hAnsi="Inter" w:eastAsia="Noto Sans CJK JP" w:cs="Noto Sans CJK JP"/>
        </w:rPr>
        <w:t>Edit</w:t>
      </w:r>
      <w:r>
        <w:rPr>
          <w:color w:val="404040"/>
          <w:sz w:val="24"/>
          <w:rFonts w:ascii="Inter" w:hAnsi="Inter" w:eastAsia="Noto Sans CJK JP" w:cs="Noto Sans CJK JP"/>
        </w:rPr>
        <w:t xml:space="preserve"> button on the RFI details page and changing the assignee.</w:t>
      </w:r>
    </w:p>
    <w:p>
      <w:pPr>
        <w:pStyle w:val="Heading2"/>
        <w:keepNext/>
        <w:keepLines/>
        <w:ind w:left="0"/>
        <w:outlineLvl w:val="1"/>
      </w:pPr>
      <w:r>
        <w:rPr>
          <w:b/>
          <w:color w:val="404040"/>
          <w:sz w:val="32"/>
          <w:rFonts w:ascii="Inter" w:hAnsi="Inter" w:eastAsia="Noto Sans CJK JP" w:cs="Noto Sans CJK JP"/>
        </w:rPr>
        <w:t>What's next</w:t>
      </w:r>
    </w:p>
    <w:p>
      <w:pPr/>
      <w:r>
        <w:rPr>
          <w:color w:val="404040"/>
          <w:sz w:val="24"/>
          <w:rFonts w:ascii="Inter" w:hAnsi="Inter" w:eastAsia="Noto Sans CJK JP" w:cs="Noto Sans CJK JP"/>
        </w:rPr>
        <w:t>By following these steps, your RFI is properly created, distributed, and managed within Procore, with all responses and actions accurately tracked and documented. Once an RFI is closed, you can continue monitoring the RFI tool for new items or reopen a closed RFI if further clarification is needed.</w:t>
      </w:r>
    </w:p>
    <w:p>
      <w:pPr/>
      <w:r>
        <w:br w:type="page"/>
      </w:r>
    </w:p>
    <w:sectPr w:rsidR="00FC693F" w:rsidRPr="0006063C" w:rsidSect="00034616">
      <w:headerReference w:type="default" r:id="rId16"/>
      <w:footerReference w:type="default" r:id="rId17"/>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left"/>
    </w:pPr>
    <w:r>
      <w:t>Generated with docsie.io</w:t>
    </w:r>
  </w:p>
  <w:p>
    <w:pPr>
      <w:jc w:val="right"/>
    </w:pPr>
    <w:r>
      <w:fldChar w:fldCharType="begin"/>
      <w:instrText xml:space="preserve">PAGE</w:instrText>
      <w:fldChar w:fldCharType="end"/>
    </w:r>
    <w:r>
      <w:t xml:space="preserve"> / </w:t>
    </w:r>
    <w:r>
      <w:fldChar w:fldCharType="begin"/>
      <w:instrText xml:space="preserve">NUMPAGES</w:instrText>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Inter" w:hAnsi="Inter" w:eastAsia="Noto Sans CJK JP" w:cs="Noto Sans CJK JP"/>
      <w:color w:val="40404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b/>
      <w:bCs/>
      <w:color w:val="404040"/>
      <w:sz w:val="26"/>
      <w:szCs w:val="26"/>
      <w:rFonts w:ascii="Inter" w:hAnsi="Inter" w:eastAsia="Noto Sans CJK JP" w:cs="Noto Sans CJK JP"/>
    </w:rPr>
  </w:style>
  <w:style w:type="paragraph" w:styleId="Heading3">
    <w:name w:val="heading 3"/>
    <w:basedOn w:val="Normal"/>
    <w:next w:val="Normal"/>
    <w:link w:val="Heading3Char"/>
    <w:uiPriority w:val="9"/>
    <w:unhideWhenUsed/>
    <w:qFormat/>
    <w:rsid w:val="00FC693F"/>
    <w:pPr>
      <w:keepNext/>
      <w:keepLines/>
      <w:spacing w:before="200" w:after="0"/>
      <w:outlineLvl w:val="2"/>
    </w:pPr>
    <w:rPr>
      <w:b/>
      <w:bCs/>
      <w:rFonts w:ascii="Inter" w:hAnsi="Inter" w:eastAsia="Noto Sans CJK JP" w:cs="Noto Sans CJK JP"/>
      <w:color w:val="404040"/>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keepLines/>
      <w:spacing w:after="240" w:line="240" w:lineRule="auto" w:before="0"/>
      <w:contextualSpacing/>
      <w:jc w:val="left"/>
    </w:pPr>
    <w:rPr>
      <w:color w:val="404040"/>
      <w:spacing w:val="5"/>
      <w:kern w:val="28"/>
      <w:sz w:val="52"/>
      <w:szCs w:val="52"/>
      <w:rFonts w:ascii="Inter" w:hAnsi="Inter" w:eastAsia="Noto Sans CJK JP" w:cs="Noto Sans CJK JP"/>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rPr>
      <w:rFonts w:ascii="Inter" w:hAnsi="Inter" w:eastAsia="Noto Sans CJK JP" w:cs="Noto Sans CJK JP"/>
      <w:color w:val="404040"/>
    </w:r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04040"/>
      <w:sz w:val="20"/>
      <w:szCs w:val="18"/>
      <w:rFonts w:ascii="Inter" w:hAnsi="Inter" w:eastAsia="Noto Sans CJK JP" w:cs="Noto Sans CJK JP"/>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jpg"/><Relationship Id="rId10" Type="http://schemas.openxmlformats.org/officeDocument/2006/relationships/image" Target="media/image2.jpg"/><Relationship Id="rId11" Type="http://schemas.openxmlformats.org/officeDocument/2006/relationships/image" Target="media/image3.jpg"/><Relationship Id="rId12" Type="http://schemas.openxmlformats.org/officeDocument/2006/relationships/image" Target="media/image4.jpg"/><Relationship Id="rId13" Type="http://schemas.openxmlformats.org/officeDocument/2006/relationships/image" Target="media/image5.jpg"/><Relationship Id="rId14" Type="http://schemas.openxmlformats.org/officeDocument/2006/relationships/image" Target="media/image6.jpg"/><Relationship Id="rId15" Type="http://schemas.openxmlformats.org/officeDocument/2006/relationships/image" Target="media/image7.jpg"/><Relationship Id="rId16" Type="http://schemas.openxmlformats.org/officeDocument/2006/relationships/header" Target="header1.xml"/><Relationship Id="rId1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