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code status in PointClickCare</w:t>
      </w:r>
    </w:p>
    <w:p>
      <w:pPr/>
      <w:r>
        <w:rPr>
          <w:color w:val="404040"/>
          <w:sz w:val="24"/>
          <w:rFonts w:ascii="Inter" w:hAnsi="Inter" w:eastAsia="Noto Sans CJK JP" w:cs="Noto Sans CJK JP"/>
        </w:rPr>
        <w:t>This guide shows you how to set code status in PointClickCare for a resident. You will find the resident's current code status, add a DNR order through the Orders module, and verify the update. You will also learn how to edit or discontinue a code status order and confirm that it has been removed.</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Access to PointClickCare and the ability to log in.</w:t>
      </w:r>
    </w:p>
    <w:p>
      <w:pPr>
        <w:pStyle w:val="ListBullet2"/>
      </w:pPr>
      <w:r>
        <w:rPr>
          <w:color w:val="404040"/>
          <w:sz w:val="24"/>
          <w:rFonts w:ascii="Inter" w:hAnsi="Inter" w:eastAsia="Noto Sans CJK JP" w:cs="Noto Sans CJK JP"/>
        </w:rPr>
        <w:t>The name of the resident whose code status you are documenting.</w:t>
      </w:r>
    </w:p>
    <w:p>
      <w:pPr>
        <w:pStyle w:val="ListBullet2"/>
      </w:pPr>
      <w:r>
        <w:rPr>
          <w:color w:val="404040"/>
          <w:sz w:val="24"/>
          <w:rFonts w:ascii="Inter" w:hAnsi="Inter" w:eastAsia="Noto Sans CJK JP" w:cs="Noto Sans CJK JP"/>
        </w:rPr>
        <w:t>The name of the physician who gave the order and how it was communicated (for example, Phone or Verbal).</w:t>
      </w:r>
    </w:p>
    <w:p>
      <w:pPr>
        <w:pStyle w:val="Heading2"/>
        <w:keepNext/>
        <w:keepLines/>
        <w:ind w:left="0"/>
        <w:outlineLvl w:val="1"/>
      </w:pPr>
      <w:r>
        <w:rPr>
          <w:b/>
          <w:color w:val="404040"/>
          <w:sz w:val="32"/>
          <w:rFonts w:ascii="Inter" w:hAnsi="Inter" w:eastAsia="Noto Sans CJK JP" w:cs="Noto Sans CJK JP"/>
        </w:rPr>
        <w:t>Find a resident's current code status</w:t>
      </w:r>
    </w:p>
    <w:p>
      <w:pPr>
        <w:pStyle w:val="Heading3"/>
        <w:keepNext/>
        <w:keepLines/>
        <w:ind w:left="0"/>
        <w:outlineLvl w:val="2"/>
      </w:pPr>
      <w:r>
        <w:rPr>
          <w:b/>
          <w:color w:val="404040"/>
          <w:sz w:val="28"/>
          <w:rFonts w:ascii="Inter" w:hAnsi="Inter" w:eastAsia="Noto Sans CJK JP" w:cs="Noto Sans CJK JP"/>
        </w:rPr>
        <w:t>1. Log in to PointClickCare</w:t>
      </w:r>
    </w:p>
    <w:p>
      <w:pPr>
        <w:keepNext/>
        <w:keepLines/>
      </w:pPr>
      <w:r>
        <w:rPr>
          <w:color w:val="404040"/>
          <w:sz w:val="24"/>
          <w:rFonts w:ascii="Inter" w:hAnsi="Inter" w:eastAsia="Noto Sans CJK JP" w:cs="Noto Sans CJK JP"/>
        </w:rPr>
        <w:t>Log in to open the home dashboard. It includes sections such as "Clinical Communications," "Facility Bulletin Board," and "PointClickCare Announcements." An announcement might read, "Maintenance Every Sunday at 2am EST. Facility Bulletin Board will not be accessible during this time."</w:t>
      </w:r>
    </w:p>
    <w:p>
      <w:pPr>
        <w:keepNext/>
        <w:keepLines/>
        <w:jc w:val="center"/>
      </w:pPr>
      <w:r>
        <w:drawing>
          <wp:inline xmlns:a="http://schemas.openxmlformats.org/drawingml/2006/main" xmlns:pic="http://schemas.openxmlformats.org/drawingml/2006/picture">
            <wp:extent cx="5328000" cy="324218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242182"/>
                    </a:xfrm>
                    <a:prstGeom prst="rect"/>
                  </pic:spPr>
                </pic:pic>
              </a:graphicData>
            </a:graphic>
          </wp:inline>
        </w:drawing>
      </w:r>
    </w:p>
    <w:p>
      <w:pPr>
        <w:pStyle w:val="Caption"/>
        <w:jc w:val="center"/>
      </w:pPr>
      <w:r>
        <w:rPr>
          <w:b/>
          <w:color w:val="404040"/>
        </w:rPr>
        <w:t>PointClickCare home dashboard showing Clinical Communications, Facility Bulletin Board, and Announcements</w:t>
      </w:r>
    </w:p>
    <w:p>
      <w:pPr>
        <w:pStyle w:val="Heading3"/>
        <w:keepNext/>
        <w:keepLines/>
        <w:ind w:left="0"/>
        <w:outlineLvl w:val="2"/>
      </w:pPr>
      <w:r>
        <w:rPr>
          <w:b/>
          <w:color w:val="404040"/>
          <w:sz w:val="28"/>
          <w:rFonts w:ascii="Inter" w:hAnsi="Inter" w:eastAsia="Noto Sans CJK JP" w:cs="Noto Sans CJK JP"/>
        </w:rPr>
        <w:t>2. Open the Clinical menu</w:t>
      </w:r>
    </w:p>
    <w:p>
      <w:pPr>
        <w:keepNext/>
        <w:keepLines/>
      </w:pPr>
      <w:r>
        <w:rPr>
          <w:color w:val="404040"/>
          <w:sz w:val="24"/>
          <w:rFonts w:ascii="Inter" w:hAnsi="Inter" w:eastAsia="Noto Sans CJK JP" w:cs="Noto Sans CJK JP"/>
        </w:rPr>
        <w:t xml:space="preserve">Hover over or click the </w:t>
      </w:r>
      <w:r>
        <w:rPr>
          <w:b/>
          <w:color w:val="404040"/>
          <w:sz w:val="24"/>
          <w:rFonts w:ascii="Inter" w:hAnsi="Inter" w:eastAsia="Noto Sans CJK JP" w:cs="Noto Sans CJK JP"/>
        </w:rPr>
        <w:t>CLINICAL</w:t>
      </w:r>
      <w:r>
        <w:rPr>
          <w:color w:val="404040"/>
          <w:sz w:val="24"/>
          <w:rFonts w:ascii="Inter" w:hAnsi="Inter" w:eastAsia="Noto Sans CJK JP" w:cs="Noto Sans CJK JP"/>
        </w:rPr>
        <w:t xml:space="preserve"> tab in the top navigation bar. A dropdown menu appears with options such as </w:t>
      </w:r>
      <w:r>
        <w:rPr>
          <w:b/>
          <w:color w:val="404040"/>
          <w:sz w:val="24"/>
          <w:rFonts w:ascii="Inter" w:hAnsi="Inter" w:eastAsia="Noto Sans CJK JP" w:cs="Noto Sans CJK JP"/>
        </w:rPr>
        <w:t>Residents</w:t>
      </w:r>
      <w:r>
        <w:rPr>
          <w:color w:val="404040"/>
          <w:sz w:val="24"/>
          <w:rFonts w:ascii="Inter" w:hAnsi="Inter" w:eastAsia="Noto Sans CJK JP" w:cs="Noto Sans CJK JP"/>
        </w:rPr>
        <w:t xml:space="preserve">, </w:t>
      </w:r>
      <w:r>
        <w:rPr>
          <w:b/>
          <w:color w:val="404040"/>
          <w:sz w:val="24"/>
          <w:rFonts w:ascii="Inter" w:hAnsi="Inter" w:eastAsia="Noto Sans CJK JP" w:cs="Noto Sans CJK JP"/>
        </w:rPr>
        <w:t>Dashboard</w:t>
      </w:r>
      <w:r>
        <w:rPr>
          <w:color w:val="404040"/>
          <w:sz w:val="24"/>
          <w:rFonts w:ascii="Inter" w:hAnsi="Inter" w:eastAsia="Noto Sans CJK JP" w:cs="Noto Sans CJK JP"/>
        </w:rPr>
        <w:t xml:space="preserve">,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Lab/Rx Results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24218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242182"/>
                    </a:xfrm>
                    <a:prstGeom prst="rect"/>
                  </pic:spPr>
                </pic:pic>
              </a:graphicData>
            </a:graphic>
          </wp:inline>
        </w:drawing>
      </w:r>
    </w:p>
    <w:p>
      <w:pPr>
        <w:pStyle w:val="Caption"/>
        <w:jc w:val="center"/>
      </w:pPr>
      <w:r>
        <w:rPr>
          <w:b/>
          <w:color w:val="404040"/>
        </w:rPr>
        <w:t>Dropdown menu under the CLINICAL tab showing options such as Residents, Dashboard, and Orders</w:t>
      </w:r>
    </w:p>
    <w:p>
      <w:pPr>
        <w:pStyle w:val="Heading3"/>
        <w:keepNext/>
        <w:keepLines/>
        <w:ind w:left="0"/>
        <w:outlineLvl w:val="2"/>
      </w:pPr>
      <w:r>
        <w:rPr>
          <w:b/>
          <w:color w:val="404040"/>
          <w:sz w:val="28"/>
          <w:rFonts w:ascii="Inter" w:hAnsi="Inter" w:eastAsia="Noto Sans CJK JP" w:cs="Noto Sans CJK JP"/>
        </w:rPr>
        <w:t>3. Select Residents and find the resident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Residents</w:t>
      </w:r>
      <w:r>
        <w:rPr>
          <w:color w:val="404040"/>
          <w:sz w:val="24"/>
          <w:rFonts w:ascii="Inter" w:hAnsi="Inter" w:eastAsia="Noto Sans CJK JP" w:cs="Noto Sans CJK JP"/>
        </w:rPr>
        <w:t xml:space="preserve"> under the "People" section. The "Residents - Current" page lists all current residents. Columns include Actions, Name, Location, Admission Date, Payer, and Status.</w:t>
      </w:r>
    </w:p>
    <w:p>
      <w:pPr/>
      <w:r>
        <w:rPr>
          <w:color w:val="404040"/>
          <w:sz w:val="24"/>
          <w:rFonts w:ascii="Inter" w:hAnsi="Inter" w:eastAsia="Noto Sans CJK JP" w:cs="Noto Sans CJK JP"/>
        </w:rPr>
        <w:t>You can use the filters at the top to narrow the list by Payer Type, Unit, Floor, or Primary Physician. Then locate the resident by name, for example "Abreu, Sharii (7557)."</w:t>
      </w:r>
    </w:p>
    <w:p>
      <w:pPr>
        <w:pStyle w:val="Heading3"/>
        <w:keepNext/>
        <w:keepLines/>
        <w:ind w:left="0"/>
        <w:outlineLvl w:val="2"/>
      </w:pPr>
      <w:r>
        <w:rPr>
          <w:b/>
          <w:color w:val="404040"/>
          <w:sz w:val="28"/>
          <w:rFonts w:ascii="Inter" w:hAnsi="Inter" w:eastAsia="Noto Sans CJK JP" w:cs="Noto Sans CJK JP"/>
        </w:rPr>
        <w:t>4. Open the resident's chart</w:t>
      </w:r>
    </w:p>
    <w:p>
      <w:pPr/>
      <w:r>
        <w:rPr>
          <w:color w:val="404040"/>
          <w:sz w:val="24"/>
          <w:rFonts w:ascii="Inter" w:hAnsi="Inter" w:eastAsia="Noto Sans CJK JP" w:cs="Noto Sans CJK JP"/>
        </w:rPr>
        <w:t xml:space="preserve">Click the resident's name, or click the </w:t>
      </w:r>
      <w:r>
        <w:rPr>
          <w:b/>
          <w:color w:val="404040"/>
          <w:sz w:val="24"/>
          <w:rFonts w:ascii="Inter" w:hAnsi="Inter" w:eastAsia="Noto Sans CJK JP" w:cs="Noto Sans CJK JP"/>
        </w:rPr>
        <w:t>edit adt</w:t>
      </w:r>
      <w:r>
        <w:rPr>
          <w:color w:val="404040"/>
          <w:sz w:val="24"/>
          <w:rFonts w:ascii="Inter" w:hAnsi="Inter" w:eastAsia="Noto Sans CJK JP" w:cs="Noto Sans CJK JP"/>
        </w:rPr>
        <w:t xml:space="preserve"> link next to the name, to open the chart.</w:t>
      </w:r>
    </w:p>
    <w:p>
      <w:pPr>
        <w:pStyle w:val="Heading3"/>
        <w:keepNext/>
        <w:keepLines/>
        <w:ind w:left="0"/>
        <w:outlineLvl w:val="2"/>
      </w:pPr>
      <w:r>
        <w:rPr>
          <w:b/>
          <w:color w:val="404040"/>
          <w:sz w:val="28"/>
          <w:rFonts w:ascii="Inter" w:hAnsi="Inter" w:eastAsia="Noto Sans CJK JP" w:cs="Noto Sans CJK JP"/>
        </w:rPr>
        <w:t>5. Locate the Code Status field</w:t>
      </w:r>
    </w:p>
    <w:p>
      <w:pPr/>
      <w:r>
        <w:rPr>
          <w:color w:val="404040"/>
          <w:sz w:val="24"/>
          <w:rFonts w:ascii="Inter" w:hAnsi="Inter" w:eastAsia="Noto Sans CJK JP" w:cs="Noto Sans CJK JP"/>
        </w:rPr>
        <w:t xml:space="preserve">In the resident's chart, find the </w:t>
      </w:r>
      <w:r>
        <w:rPr>
          <w:b/>
          <w:color w:val="404040"/>
          <w:sz w:val="24"/>
          <w:rFonts w:ascii="Inter" w:hAnsi="Inter" w:eastAsia="Noto Sans CJK JP" w:cs="Noto Sans CJK JP"/>
        </w:rPr>
        <w:t>Code Status</w:t>
      </w:r>
      <w:r>
        <w:rPr>
          <w:color w:val="404040"/>
          <w:sz w:val="24"/>
          <w:rFonts w:ascii="Inter" w:hAnsi="Inter" w:eastAsia="Noto Sans CJK JP" w:cs="Noto Sans CJK JP"/>
        </w:rPr>
        <w:t xml:space="preserve"> field. It usually appears near the top of the profile section. It may appear alongside an </w:t>
      </w:r>
      <w:r>
        <w:rPr>
          <w:b/>
          <w:color w:val="404040"/>
          <w:sz w:val="24"/>
          <w:rFonts w:ascii="Inter" w:hAnsi="Inter" w:eastAsia="Noto Sans CJK JP" w:cs="Noto Sans CJK JP"/>
        </w:rPr>
        <w:t>Advance Directives</w:t>
      </w:r>
      <w:r>
        <w:rPr>
          <w:color w:val="404040"/>
          <w:sz w:val="24"/>
          <w:rFonts w:ascii="Inter" w:hAnsi="Inter" w:eastAsia="Noto Sans CJK JP" w:cs="Noto Sans CJK JP"/>
        </w:rPr>
        <w:t xml:space="preserve"> link. You may also see other information, such as allergies, physician, location, and vital signs.</w:t>
      </w:r>
    </w:p>
    <w:p>
      <w:pPr>
        <w:keepNext/>
        <w:keepLines/>
      </w:pPr>
      <w:r>
        <w:rPr>
          <w:color w:val="404040"/>
          <w:sz w:val="24"/>
          <w:rFonts w:ascii="Inter" w:hAnsi="Inter" w:eastAsia="Noto Sans CJK JP" w:cs="Noto Sans CJK JP"/>
        </w:rPr>
        <w:t>The code status field is not directly clickable for editing in this view.</w:t>
      </w:r>
    </w:p>
    <w:p>
      <w:pPr>
        <w:keepNext/>
        <w:keepLines/>
        <w:jc w:val="center"/>
      </w:pPr>
      <w:r>
        <w:drawing>
          <wp:inline xmlns:a="http://schemas.openxmlformats.org/drawingml/2006/main" xmlns:pic="http://schemas.openxmlformats.org/drawingml/2006/picture">
            <wp:extent cx="5328000" cy="3242182"/>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242182"/>
                    </a:xfrm>
                    <a:prstGeom prst="rect"/>
                  </pic:spPr>
                </pic:pic>
              </a:graphicData>
            </a:graphic>
          </wp:inline>
        </w:drawing>
      </w:r>
    </w:p>
    <w:p>
      <w:pPr>
        <w:pStyle w:val="Caption"/>
        <w:jc w:val="center"/>
      </w:pPr>
      <w:r>
        <w:rPr>
          <w:b/>
          <w:color w:val="404040"/>
        </w:rPr>
        <w:t>Resident chart showing Code Status, the Advance Directives link, allergies, and vital signs</w:t>
      </w:r>
    </w:p>
    <w:p>
      <w:pPr/>
      <w:r>
        <w:rPr>
          <w:color w:val="404040"/>
          <w:sz w:val="24"/>
          <w:rFonts w:ascii="Inter" w:hAnsi="Inter" w:eastAsia="Noto Sans CJK JP" w:cs="Noto Sans CJK JP"/>
        </w:rPr>
        <w:t>Keep these points in mind:</w:t>
      </w:r>
    </w:p>
    <w:p>
      <w:pPr>
        <w:pStyle w:val="ListBullet2"/>
      </w:pPr>
      <w:r>
        <w:rPr>
          <w:color w:val="404040"/>
          <w:sz w:val="24"/>
          <w:rFonts w:ascii="Inter" w:hAnsi="Inter" w:eastAsia="Noto Sans CJK JP" w:cs="Noto Sans CJK JP"/>
        </w:rPr>
        <w:t>Verify the code status before you proceed with any emergency or care decision.</w:t>
      </w:r>
    </w:p>
    <w:p>
      <w:pPr>
        <w:pStyle w:val="ListBullet2"/>
      </w:pPr>
      <w:r>
        <w:rPr>
          <w:color w:val="404040"/>
          <w:sz w:val="24"/>
          <w:rFonts w:ascii="Inter" w:hAnsi="Inter" w:eastAsia="Noto Sans CJK JP" w:cs="Noto Sans CJK JP"/>
        </w:rPr>
        <w:t>If no code status is documented, default to applying all emergency measures.</w:t>
      </w:r>
    </w:p>
    <w:p>
      <w:pPr>
        <w:pStyle w:val="Heading2"/>
        <w:keepNext/>
        <w:keepLines/>
        <w:ind w:left="0"/>
        <w:outlineLvl w:val="1"/>
      </w:pPr>
      <w:r>
        <w:rPr>
          <w:b/>
          <w:color w:val="404040"/>
          <w:sz w:val="32"/>
          <w:rFonts w:ascii="Inter" w:hAnsi="Inter" w:eastAsia="Noto Sans CJK JP" w:cs="Noto Sans CJK JP"/>
        </w:rPr>
        <w:t>Set or change a resident's code status</w:t>
      </w:r>
    </w:p>
    <w:p>
      <w:pPr/>
      <w:r>
        <w:rPr>
          <w:color w:val="404040"/>
          <w:sz w:val="24"/>
          <w:rFonts w:ascii="Inter" w:hAnsi="Inter" w:eastAsia="Noto Sans CJK JP" w:cs="Noto Sans CJK JP"/>
        </w:rPr>
        <w:t>You add or change a code status by entering an order. The example below adds a DNR order.</w:t>
      </w:r>
    </w:p>
    <w:p>
      <w:pPr>
        <w:pStyle w:val="Heading3"/>
        <w:keepNext/>
        <w:keepLines/>
        <w:ind w:left="0"/>
        <w:outlineLvl w:val="2"/>
      </w:pPr>
      <w:r>
        <w:rPr>
          <w:b/>
          <w:color w:val="404040"/>
          <w:sz w:val="28"/>
          <w:rFonts w:ascii="Inter" w:hAnsi="Inter" w:eastAsia="Noto Sans CJK JP" w:cs="Noto Sans CJK JP"/>
        </w:rPr>
        <w:t>6. Open the resident's Orders tab</w:t>
      </w:r>
    </w:p>
    <w:p>
      <w:pPr>
        <w:keepNext/>
        <w:keepLines/>
      </w:pPr>
      <w:r>
        <w:rPr>
          <w:color w:val="404040"/>
          <w:sz w:val="24"/>
          <w:rFonts w:ascii="Inter" w:hAnsi="Inter" w:eastAsia="Noto Sans CJK JP" w:cs="Noto Sans CJK JP"/>
        </w:rPr>
        <w:t xml:space="preserve">In the resident's chart, click the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tab to view all current orders. Confirm that the resident's name and current code status (for example, DNR) are displayed.</w:t>
      </w:r>
    </w:p>
    <w:p>
      <w:pPr>
        <w:keepNext/>
        <w:keepLines/>
        <w:jc w:val="center"/>
      </w:pPr>
      <w:r>
        <w:drawing>
          <wp:inline xmlns:a="http://schemas.openxmlformats.org/drawingml/2006/main" xmlns:pic="http://schemas.openxmlformats.org/drawingml/2006/picture">
            <wp:extent cx="5328000" cy="3242182"/>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242182"/>
                    </a:xfrm>
                    <a:prstGeom prst="rect"/>
                  </pic:spPr>
                </pic:pic>
              </a:graphicData>
            </a:graphic>
          </wp:inline>
        </w:drawing>
      </w:r>
    </w:p>
    <w:p>
      <w:pPr>
        <w:pStyle w:val="Caption"/>
        <w:jc w:val="center"/>
      </w:pPr>
      <w:r>
        <w:rPr>
          <w:b/>
          <w:color w:val="404040"/>
        </w:rPr>
        <w:t>Resident chart with the ORDERS tab selected, showing DNR code status and the order entry field</w:t>
      </w:r>
    </w:p>
    <w:p>
      <w:pPr>
        <w:pStyle w:val="Heading3"/>
        <w:keepNext/>
        <w:keepLines/>
        <w:ind w:left="0"/>
        <w:outlineLvl w:val="2"/>
      </w:pPr>
      <w:r>
        <w:rPr>
          <w:b/>
          <w:color w:val="404040"/>
          <w:sz w:val="28"/>
          <w:rFonts w:ascii="Inter" w:hAnsi="Inter" w:eastAsia="Noto Sans CJK JP" w:cs="Noto Sans CJK JP"/>
        </w:rPr>
        <w:t>7. Start a new order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In the dropdown menu, select </w:t>
      </w:r>
      <w:r>
        <w:rPr>
          <w:b/>
          <w:color w:val="404040"/>
          <w:sz w:val="24"/>
          <w:rFonts w:ascii="Inter" w:hAnsi="Inter" w:eastAsia="Noto Sans CJK JP" w:cs="Noto Sans CJK JP"/>
        </w:rPr>
        <w:t>Other</w:t>
      </w:r>
      <w:r>
        <w:rPr>
          <w:color w:val="404040"/>
          <w:sz w:val="24"/>
          <w:rFonts w:ascii="Inter" w:hAnsi="Inter" w:eastAsia="Noto Sans CJK JP" w:cs="Noto Sans CJK JP"/>
        </w:rPr>
        <w:t xml:space="preserve"> to indicate that this is not a pharmacy, diagnostic, or dietary order.</w:t>
      </w:r>
    </w:p>
    <w:p>
      <w:pPr>
        <w:keepNext/>
        <w:keepLines/>
        <w:jc w:val="center"/>
      </w:pPr>
      <w:r>
        <w:drawing>
          <wp:inline xmlns:a="http://schemas.openxmlformats.org/drawingml/2006/main" xmlns:pic="http://schemas.openxmlformats.org/drawingml/2006/picture">
            <wp:extent cx="5328000" cy="3242182"/>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242182"/>
                    </a:xfrm>
                    <a:prstGeom prst="rect"/>
                  </pic:spPr>
                </pic:pic>
              </a:graphicData>
            </a:graphic>
          </wp:inline>
        </w:drawing>
      </w:r>
    </w:p>
    <w:p>
      <w:pPr>
        <w:pStyle w:val="Caption"/>
        <w:jc w:val="center"/>
      </w:pPr>
      <w:r>
        <w:rPr>
          <w:b/>
          <w:color w:val="404040"/>
        </w:rPr>
        <w:t>New button dropdown with Other selected as the order category</w:t>
      </w:r>
    </w:p>
    <w:p>
      <w:pPr>
        <w:pStyle w:val="Heading3"/>
        <w:keepNext/>
        <w:keepLines/>
        <w:ind w:left="0"/>
        <w:outlineLvl w:val="2"/>
      </w:pPr>
      <w:r>
        <w:rPr>
          <w:b/>
          <w:color w:val="404040"/>
          <w:sz w:val="28"/>
          <w:rFonts w:ascii="Inter" w:hAnsi="Inter" w:eastAsia="Noto Sans CJK JP" w:cs="Noto Sans CJK JP"/>
        </w:rPr>
        <w:t>8. Complete the Order Entry form</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Order Entry</w:t>
      </w:r>
      <w:r>
        <w:rPr>
          <w:color w:val="404040"/>
          <w:sz w:val="24"/>
          <w:rFonts w:ascii="Inter" w:hAnsi="Inter" w:eastAsia="Noto Sans CJK JP" w:cs="Noto Sans CJK JP"/>
        </w:rPr>
        <w:t xml:space="preserve"> popup, complete these fields:</w:t>
      </w:r>
    </w:p>
    <w:p>
      <w:pPr>
        <w:pStyle w:val="ListBullet2"/>
      </w:pPr>
      <w:r>
        <w:rPr>
          <w:b/>
          <w:color w:val="404040"/>
          <w:sz w:val="24"/>
          <w:rFonts w:ascii="Inter" w:hAnsi="Inter" w:eastAsia="Noto Sans CJK JP" w:cs="Noto Sans CJK JP"/>
        </w:rPr>
        <w:t>Order Date:</w:t>
      </w:r>
      <w:r>
        <w:rPr>
          <w:color w:val="404040"/>
          <w:sz w:val="24"/>
          <w:rFonts w:ascii="Inter" w:hAnsi="Inter" w:eastAsia="Noto Sans CJK JP" w:cs="Noto Sans CJK JP"/>
        </w:rPr>
        <w:t xml:space="preserve"> Enter the current date (for example, 6/18/2026).</w:t>
      </w:r>
    </w:p>
    <w:p>
      <w:pPr>
        <w:pStyle w:val="ListBullet2"/>
      </w:pPr>
      <w:r>
        <w:rPr>
          <w:b/>
          <w:color w:val="404040"/>
          <w:sz w:val="24"/>
          <w:rFonts w:ascii="Inter" w:hAnsi="Inter" w:eastAsia="Noto Sans CJK JP" w:cs="Noto Sans CJK JP"/>
        </w:rPr>
        <w:t>Order Category:</w:t>
      </w:r>
      <w:r>
        <w:rPr>
          <w:color w:val="404040"/>
          <w:sz w:val="24"/>
          <w:rFonts w:ascii="Inter" w:hAnsi="Inter" w:eastAsia="Noto Sans CJK JP" w:cs="Noto Sans CJK JP"/>
        </w:rPr>
        <w:t xml:space="preserve"> Make sure "Other" is selected.</w:t>
      </w:r>
    </w:p>
    <w:p>
      <w:pPr>
        <w:pStyle w:val="ListBullet2"/>
      </w:pPr>
      <w:r>
        <w:rPr>
          <w:b/>
          <w:color w:val="404040"/>
          <w:sz w:val="24"/>
          <w:rFonts w:ascii="Inter" w:hAnsi="Inter" w:eastAsia="Noto Sans CJK JP" w:cs="Noto Sans CJK JP"/>
        </w:rPr>
        <w:t>Communication Method:</w:t>
      </w:r>
      <w:r>
        <w:rPr>
          <w:color w:val="404040"/>
          <w:sz w:val="24"/>
          <w:rFonts w:ascii="Inter" w:hAnsi="Inter" w:eastAsia="Noto Sans CJK JP" w:cs="Noto Sans CJK JP"/>
        </w:rPr>
        <w:t xml:space="preserve"> Select how the order was communicated (for example, Phone, Verbal, Prescriber written, or Prescriber entered). This example uses </w:t>
      </w:r>
      <w:r>
        <w:rPr>
          <w:b/>
          <w:color w:val="404040"/>
          <w:sz w:val="24"/>
          <w:rFonts w:ascii="Inter" w:hAnsi="Inter" w:eastAsia="Noto Sans CJK JP" w:cs="Noto Sans CJK JP"/>
        </w:rPr>
        <w:t>Phone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Ordered By:</w:t>
      </w:r>
      <w:r>
        <w:rPr>
          <w:color w:val="404040"/>
          <w:sz w:val="24"/>
          <w:rFonts w:ascii="Inter" w:hAnsi="Inter" w:eastAsia="Noto Sans CJK JP" w:cs="Noto Sans CJK JP"/>
        </w:rPr>
        <w:t xml:space="preserve"> Choose the responsible physician (for example, Jeanie Abbott). Use the provider search if needed.</w:t>
      </w:r>
    </w:p>
    <w:p>
      <w:pPr>
        <w:pStyle w:val="ListBullet2"/>
      </w:pPr>
      <w:r>
        <w:rPr>
          <w:b/>
          <w:color w:val="404040"/>
          <w:sz w:val="24"/>
          <w:rFonts w:ascii="Inter" w:hAnsi="Inter" w:eastAsia="Noto Sans CJK JP" w:cs="Noto Sans CJK JP"/>
        </w:rPr>
        <w:t>Order Template Search:</w:t>
      </w:r>
      <w:r>
        <w:rPr>
          <w:color w:val="404040"/>
          <w:sz w:val="24"/>
          <w:rFonts w:ascii="Inter" w:hAnsi="Inter" w:eastAsia="Noto Sans CJK JP" w:cs="Noto Sans CJK JP"/>
        </w:rPr>
        <w:t xml:space="preserve"> Type and select </w:t>
      </w:r>
      <w:r>
        <w:rPr>
          <w:b/>
          <w:color w:val="404040"/>
          <w:sz w:val="24"/>
          <w:rFonts w:ascii="Inter" w:hAnsi="Inter" w:eastAsia="Noto Sans CJK JP" w:cs="Noto Sans CJK JP"/>
        </w:rPr>
        <w:t>DNR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Order Template:</w:t>
      </w:r>
      <w:r>
        <w:rPr>
          <w:color w:val="404040"/>
          <w:sz w:val="24"/>
          <w:rFonts w:ascii="Inter" w:hAnsi="Inter" w:eastAsia="Noto Sans CJK JP" w:cs="Noto Sans CJK JP"/>
        </w:rPr>
        <w:t xml:space="preserve"> Confirm that it populates as </w:t>
      </w:r>
      <w:r>
        <w:rPr>
          <w:b/>
          <w:color w:val="404040"/>
          <w:sz w:val="24"/>
          <w:rFonts w:ascii="Inter" w:hAnsi="Inter" w:eastAsia="Noto Sans CJK JP" w:cs="Noto Sans CJK JP"/>
        </w:rPr>
        <w:t>DNR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Enter </w:t>
      </w:r>
      <w:r>
        <w:rPr>
          <w:b/>
          <w:color w:val="404040"/>
          <w:sz w:val="24"/>
          <w:rFonts w:ascii="Inter" w:hAnsi="Inter" w:eastAsia="Noto Sans CJK JP" w:cs="Noto Sans CJK JP"/>
        </w:rPr>
        <w:t>DNR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Advance Directive Status:</w:t>
      </w:r>
      <w:r>
        <w:rPr>
          <w:color w:val="404040"/>
          <w:sz w:val="24"/>
          <w:rFonts w:ascii="Inter" w:hAnsi="Inter" w:eastAsia="Noto Sans CJK JP" w:cs="Noto Sans CJK JP"/>
        </w:rPr>
        <w:t xml:space="preserve"> Leave this blank unless additional information is required. You set it in the next step.</w:t>
      </w:r>
    </w:p>
    <w:p>
      <w:pPr>
        <w:pStyle w:val="ListBullet2"/>
        <w:keepNext/>
        <w:keepLines/>
      </w:pPr>
      <w:r>
        <w:rPr>
          <w:b/>
          <w:color w:val="404040"/>
          <w:sz w:val="24"/>
          <w:rFonts w:ascii="Inter" w:hAnsi="Inter" w:eastAsia="Noto Sans CJK JP" w:cs="Noto Sans CJK JP"/>
        </w:rPr>
        <w:t>Order Type:</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ADVANCE DIRECTIVE - []</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242182"/>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242182"/>
                    </a:xfrm>
                    <a:prstGeom prst="rect"/>
                  </pic:spPr>
                </pic:pic>
              </a:graphicData>
            </a:graphic>
          </wp:inline>
        </w:drawing>
      </w:r>
    </w:p>
    <w:p>
      <w:pPr>
        <w:pStyle w:val="Caption"/>
        <w:jc w:val="center"/>
      </w:pPr>
      <w:r>
        <w:rPr>
          <w:b/>
          <w:color w:val="404040"/>
        </w:rPr>
        <w:t>Order Entry popup with the DNR order details filled out</w:t>
      </w:r>
    </w:p>
    <w:p>
      <w:pPr>
        <w:pStyle w:val="Heading3"/>
        <w:keepNext/>
        <w:keepLines/>
        <w:ind w:left="0"/>
        <w:outlineLvl w:val="2"/>
      </w:pPr>
      <w:r>
        <w:rPr>
          <w:b/>
          <w:color w:val="404040"/>
          <w:sz w:val="28"/>
          <w:rFonts w:ascii="Inter" w:hAnsi="Inter" w:eastAsia="Noto Sans CJK JP" w:cs="Noto Sans CJK JP"/>
        </w:rPr>
        <w:t>9. Specify how the code status is supported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Advance Directive Status</w:t>
      </w:r>
      <w:r>
        <w:rPr>
          <w:color w:val="404040"/>
          <w:sz w:val="24"/>
          <w:rFonts w:ascii="Inter" w:hAnsi="Inter" w:eastAsia="Noto Sans CJK JP" w:cs="Noto Sans CJK JP"/>
        </w:rPr>
        <w:t xml:space="preserve"> dropdown, select the option that applies:</w:t>
      </w:r>
    </w:p>
    <w:p>
      <w:pPr>
        <w:pStyle w:val="ListBullet2"/>
      </w:pPr>
      <w:r>
        <w:rPr>
          <w:b/>
          <w:color w:val="404040"/>
          <w:sz w:val="24"/>
          <w:rFonts w:ascii="Inter" w:hAnsi="Inter" w:eastAsia="Noto Sans CJK JP" w:cs="Noto Sans CJK JP"/>
        </w:rPr>
        <w:t>Current and Verified</w:t>
      </w:r>
    </w:p>
    <w:p>
      <w:pPr>
        <w:pStyle w:val="ListBullet2"/>
      </w:pPr>
      <w:r>
        <w:rPr>
          <w:b/>
          <w:color w:val="404040"/>
          <w:sz w:val="24"/>
          <w:rFonts w:ascii="Inter" w:hAnsi="Inter" w:eastAsia="Noto Sans CJK JP" w:cs="Noto Sans CJK JP"/>
        </w:rPr>
        <w:t>Supported By Healthcare Will</w:t>
      </w:r>
    </w:p>
    <w:p>
      <w:pPr>
        <w:pStyle w:val="ListBullet2"/>
      </w:pPr>
      <w:r>
        <w:rPr>
          <w:b/>
          <w:color w:val="404040"/>
          <w:sz w:val="24"/>
          <w:rFonts w:ascii="Inter" w:hAnsi="Inter" w:eastAsia="Noto Sans CJK JP" w:cs="Noto Sans CJK JP"/>
        </w:rPr>
        <w:t>Supported By Durable Power of Attorney for Healthcare</w:t>
      </w:r>
    </w:p>
    <w:p>
      <w:pPr>
        <w:pStyle w:val="ListBullet2"/>
      </w:pPr>
      <w:r>
        <w:rPr>
          <w:b/>
          <w:color w:val="404040"/>
          <w:sz w:val="24"/>
          <w:rFonts w:ascii="Inter" w:hAnsi="Inter" w:eastAsia="Noto Sans CJK JP" w:cs="Noto Sans CJK JP"/>
        </w:rPr>
        <w:t>Verified With Family Only</w:t>
      </w:r>
    </w:p>
    <w:p>
      <w:pPr>
        <w:pStyle w:val="ListBullet2"/>
      </w:pPr>
      <w:r>
        <w:rPr>
          <w:b/>
          <w:color w:val="404040"/>
          <w:sz w:val="24"/>
          <w:rFonts w:ascii="Inter" w:hAnsi="Inter" w:eastAsia="Noto Sans CJK JP" w:cs="Noto Sans CJK JP"/>
        </w:rPr>
        <w:t>Verified By Medical Record Only</w:t>
      </w:r>
    </w:p>
    <w:p>
      <w:pPr>
        <w:keepNext/>
        <w:keepLines/>
      </w:pPr>
      <w:r>
        <w:rPr>
          <w:color w:val="404040"/>
          <w:sz w:val="24"/>
          <w:rFonts w:ascii="Inter" w:hAnsi="Inter" w:eastAsia="Noto Sans CJK JP" w:cs="Noto Sans CJK JP"/>
        </w:rPr>
        <w:t xml:space="preserve">This example uses </w:t>
      </w:r>
      <w:r>
        <w:rPr>
          <w:b/>
          <w:color w:val="404040"/>
          <w:sz w:val="24"/>
          <w:rFonts w:ascii="Inter" w:hAnsi="Inter" w:eastAsia="Noto Sans CJK JP" w:cs="Noto Sans CJK JP"/>
        </w:rPr>
        <w:t>Current and Verified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242182"/>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242182"/>
                    </a:xfrm>
                    <a:prstGeom prst="rect"/>
                  </pic:spPr>
                </pic:pic>
              </a:graphicData>
            </a:graphic>
          </wp:inline>
        </w:drawing>
      </w:r>
    </w:p>
    <w:p>
      <w:pPr>
        <w:pStyle w:val="Caption"/>
        <w:jc w:val="center"/>
      </w:pPr>
      <w:r>
        <w:rPr>
          <w:b/>
          <w:color w:val="404040"/>
        </w:rPr>
        <w:t>Advance Directive Status dropdown listing Current and Verified, Supported By Healthcare Will, and other options</w:t>
      </w:r>
    </w:p>
    <w:p>
      <w:pPr>
        <w:pStyle w:val="Heading3"/>
        <w:keepNext/>
        <w:keepLines/>
        <w:ind w:left="0"/>
        <w:outlineLvl w:val="2"/>
      </w:pPr>
      <w:r>
        <w:rPr>
          <w:b/>
          <w:color w:val="404040"/>
          <w:sz w:val="28"/>
          <w:rFonts w:ascii="Inter" w:hAnsi="Inter" w:eastAsia="Noto Sans CJK JP" w:cs="Noto Sans CJK JP"/>
        </w:rPr>
        <w:t>10. Save the order</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submit the order. Review the order for accuracy and click </w:t>
      </w:r>
      <w:r>
        <w:rPr>
          <w:b/>
          <w:color w:val="404040"/>
          <w:sz w:val="24"/>
          <w:rFonts w:ascii="Inter" w:hAnsi="Inter" w:eastAsia="Noto Sans CJK JP" w:cs="Noto Sans CJK JP"/>
        </w:rPr>
        <w:t>Acknowledge</w:t>
      </w:r>
      <w:r>
        <w:rPr>
          <w:color w:val="404040"/>
          <w:sz w:val="24"/>
          <w:rFonts w:ascii="Inter" w:hAnsi="Inter" w:eastAsia="Noto Sans CJK JP" w:cs="Noto Sans CJK JP"/>
        </w:rPr>
        <w:t xml:space="preserve"> if prompted.</w:t>
      </w:r>
    </w:p>
    <w:p>
      <w:pPr/>
      <w:r>
        <w:rPr>
          <w:color w:val="404040"/>
          <w:sz w:val="24"/>
          <w:rFonts w:ascii="Inter" w:hAnsi="Inter" w:eastAsia="Noto Sans CJK JP" w:cs="Noto Sans CJK JP"/>
        </w:rPr>
        <w:t>A confirmation screen displays the order details. In this example, they include:</w:t>
      </w:r>
    </w:p>
    <w:p>
      <w:pPr>
        <w:pStyle w:val="ListBullet2"/>
      </w:pPr>
      <w:r>
        <w:rPr>
          <w:color w:val="404040"/>
          <w:sz w:val="24"/>
          <w:rFonts w:ascii="Inter" w:hAnsi="Inter" w:eastAsia="Noto Sans CJK JP" w:cs="Noto Sans CJK JP"/>
        </w:rPr>
        <w:t>Order Date: 06/18/2026 11:21</w:t>
      </w:r>
    </w:p>
    <w:p>
      <w:pPr>
        <w:pStyle w:val="ListBullet2"/>
      </w:pPr>
      <w:r>
        <w:rPr>
          <w:color w:val="404040"/>
          <w:sz w:val="24"/>
          <w:rFonts w:ascii="Inter" w:hAnsi="Inter" w:eastAsia="Noto Sans CJK JP" w:cs="Noto Sans CJK JP"/>
        </w:rPr>
        <w:t>Communication Method: Phone</w:t>
      </w:r>
    </w:p>
    <w:p>
      <w:pPr>
        <w:pStyle w:val="ListBullet2"/>
      </w:pPr>
      <w:r>
        <w:rPr>
          <w:color w:val="404040"/>
          <w:sz w:val="24"/>
          <w:rFonts w:ascii="Inter" w:hAnsi="Inter" w:eastAsia="Noto Sans CJK JP" w:cs="Noto Sans CJK JP"/>
        </w:rPr>
        <w:t>Order ID: 12155715</w:t>
      </w:r>
    </w:p>
    <w:p>
      <w:pPr>
        <w:pStyle w:val="ListBullet2"/>
      </w:pPr>
      <w:r>
        <w:rPr>
          <w:color w:val="404040"/>
          <w:sz w:val="24"/>
          <w:rFonts w:ascii="Inter" w:hAnsi="Inter" w:eastAsia="Noto Sans CJK JP" w:cs="Noto Sans CJK JP"/>
        </w:rPr>
        <w:t>Order Summary: DNR</w:t>
      </w:r>
    </w:p>
    <w:p>
      <w:pPr>
        <w:pStyle w:val="ListBullet2"/>
        <w:keepNext/>
        <w:keepLines/>
      </w:pPr>
      <w:r>
        <w:rPr>
          <w:color w:val="404040"/>
          <w:sz w:val="24"/>
          <w:rFonts w:ascii="Inter" w:hAnsi="Inter" w:eastAsia="Noto Sans CJK JP" w:cs="Noto Sans CJK JP"/>
        </w:rPr>
        <w:t>Confirmed By: uiaccess</w:t>
      </w:r>
    </w:p>
    <w:p>
      <w:pPr>
        <w:keepNext/>
        <w:keepLines/>
        <w:jc w:val="center"/>
      </w:pPr>
      <w:r>
        <w:drawing>
          <wp:inline xmlns:a="http://schemas.openxmlformats.org/drawingml/2006/main" xmlns:pic="http://schemas.openxmlformats.org/drawingml/2006/picture">
            <wp:extent cx="5328000" cy="3242182"/>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242182"/>
                    </a:xfrm>
                    <a:prstGeom prst="rect"/>
                  </pic:spPr>
                </pic:pic>
              </a:graphicData>
            </a:graphic>
          </wp:inline>
        </w:drawing>
      </w:r>
    </w:p>
    <w:p>
      <w:pPr>
        <w:pStyle w:val="Caption"/>
        <w:jc w:val="center"/>
      </w:pPr>
      <w:r>
        <w:rPr>
          <w:b/>
          <w:color w:val="404040"/>
        </w:rPr>
        <w:t>Order confirmation screen showing the details of the DNR order</w:t>
      </w:r>
    </w:p>
    <w:p>
      <w:pPr>
        <w:pStyle w:val="Heading3"/>
        <w:keepNext/>
        <w:keepLines/>
        <w:ind w:left="0"/>
        <w:outlineLvl w:val="2"/>
      </w:pPr>
      <w:r>
        <w:rPr>
          <w:b/>
          <w:color w:val="404040"/>
          <w:sz w:val="28"/>
          <w:rFonts w:ascii="Inter" w:hAnsi="Inter" w:eastAsia="Noto Sans CJK JP" w:cs="Noto Sans CJK JP"/>
        </w:rPr>
        <w:t>11. Verify the updated code status</w:t>
      </w:r>
    </w:p>
    <w:p>
      <w:pPr>
        <w:keepNext/>
        <w:keepLines/>
      </w:pPr>
      <w:r>
        <w:rPr>
          <w:color w:val="404040"/>
          <w:sz w:val="24"/>
          <w:rFonts w:ascii="Inter" w:hAnsi="Inter" w:eastAsia="Noto Sans CJK JP" w:cs="Noto Sans CJK JP"/>
        </w:rPr>
        <w:t xml:space="preserve">Return to the resident's chart and confirm that </w:t>
      </w:r>
      <w:r>
        <w:rPr>
          <w:b/>
          <w:color w:val="404040"/>
          <w:sz w:val="24"/>
          <w:rFonts w:ascii="Inter" w:hAnsi="Inter" w:eastAsia="Noto Sans CJK JP" w:cs="Noto Sans CJK JP"/>
        </w:rPr>
        <w:t>Code Status</w:t>
      </w:r>
      <w:r>
        <w:rPr>
          <w:color w:val="404040"/>
          <w:sz w:val="24"/>
          <w:rFonts w:ascii="Inter" w:hAnsi="Inter" w:eastAsia="Noto Sans CJK JP" w:cs="Noto Sans CJK JP"/>
        </w:rPr>
        <w:t xml:space="preserve"> now displays </w:t>
      </w:r>
      <w:r>
        <w:rPr>
          <w:b/>
          <w:color w:val="404040"/>
          <w:sz w:val="24"/>
          <w:rFonts w:ascii="Inter" w:hAnsi="Inter" w:eastAsia="Noto Sans CJK JP" w:cs="Noto Sans CJK JP"/>
        </w:rPr>
        <w:t>DNR</w:t>
      </w:r>
      <w:r>
        <w:rPr>
          <w:color w:val="404040"/>
          <w:sz w:val="24"/>
          <w:rFonts w:ascii="Inter" w:hAnsi="Inter" w:eastAsia="Noto Sans CJK JP" w:cs="Noto Sans CJK JP"/>
        </w:rPr>
        <w:t xml:space="preserve">. The new order should appear in the orders list with a status of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and the correct revision date.</w:t>
      </w:r>
    </w:p>
    <w:p>
      <w:pPr>
        <w:keepNext/>
        <w:keepLines/>
        <w:jc w:val="center"/>
      </w:pPr>
      <w:r>
        <w:drawing>
          <wp:inline xmlns:a="http://schemas.openxmlformats.org/drawingml/2006/main" xmlns:pic="http://schemas.openxmlformats.org/drawingml/2006/picture">
            <wp:extent cx="5328000" cy="3242182"/>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242182"/>
                    </a:xfrm>
                    <a:prstGeom prst="rect"/>
                  </pic:spPr>
                </pic:pic>
              </a:graphicData>
            </a:graphic>
          </wp:inline>
        </w:drawing>
      </w:r>
    </w:p>
    <w:p>
      <w:pPr>
        <w:pStyle w:val="Caption"/>
        <w:jc w:val="center"/>
      </w:pPr>
      <w:r>
        <w:rPr>
          <w:b/>
          <w:color w:val="404040"/>
        </w:rPr>
        <w:t>Resident chart showing the updated Code Status as DNR and the new order in the list</w:t>
      </w:r>
    </w:p>
    <w:p>
      <w:pPr/>
      <w:r>
        <w:rPr>
          <w:color w:val="404040"/>
          <w:sz w:val="24"/>
          <w:rFonts w:ascii="Inter" w:hAnsi="Inter" w:eastAsia="Noto Sans CJK JP" w:cs="Noto Sans CJK JP"/>
        </w:rPr>
        <w:t>Keep these points in mind:</w:t>
      </w:r>
    </w:p>
    <w:p>
      <w:pPr>
        <w:pStyle w:val="ListBullet2"/>
      </w:pPr>
      <w:r>
        <w:rPr>
          <w:color w:val="404040"/>
          <w:sz w:val="24"/>
          <w:rFonts w:ascii="Inter" w:hAnsi="Inter" w:eastAsia="Noto Sans CJK JP" w:cs="Noto Sans CJK JP"/>
        </w:rPr>
        <w:t>Always use the Orders module to add or update code status. You cannot edit it directly from the profile.</w:t>
      </w:r>
    </w:p>
    <w:p>
      <w:pPr>
        <w:pStyle w:val="ListBullet2"/>
      </w:pPr>
      <w:r>
        <w:rPr>
          <w:color w:val="404040"/>
          <w:sz w:val="24"/>
          <w:rFonts w:ascii="Inter" w:hAnsi="Inter" w:eastAsia="Noto Sans CJK JP" w:cs="Noto Sans CJK JP"/>
        </w:rPr>
        <w:t>Complete all fields accurately, especially the communication method and verification source.</w:t>
      </w:r>
    </w:p>
    <w:p>
      <w:pPr>
        <w:pStyle w:val="ListBullet2"/>
      </w:pPr>
      <w:r>
        <w:rPr>
          <w:color w:val="404040"/>
          <w:sz w:val="24"/>
          <w:rFonts w:ascii="Inter" w:hAnsi="Inter" w:eastAsia="Noto Sans CJK JP" w:cs="Noto Sans CJK JP"/>
        </w:rPr>
        <w:t>Check both the resident's profile and the orders list to confirm the update.</w:t>
      </w:r>
    </w:p>
    <w:p>
      <w:pPr>
        <w:pStyle w:val="Heading2"/>
        <w:keepNext/>
        <w:keepLines/>
        <w:ind w:left="0"/>
        <w:outlineLvl w:val="1"/>
      </w:pPr>
      <w:r>
        <w:rPr>
          <w:b/>
          <w:color w:val="404040"/>
          <w:sz w:val="32"/>
          <w:rFonts w:ascii="Inter" w:hAnsi="Inter" w:eastAsia="Noto Sans CJK JP" w:cs="Noto Sans CJK JP"/>
        </w:rPr>
        <w:t>Edit or remove a resident's code status</w:t>
      </w:r>
    </w:p>
    <w:p>
      <w:pPr>
        <w:pStyle w:val="Heading3"/>
        <w:keepNext/>
        <w:keepLines/>
        <w:ind w:left="0"/>
        <w:outlineLvl w:val="2"/>
      </w:pPr>
      <w:r>
        <w:rPr>
          <w:b/>
          <w:color w:val="404040"/>
          <w:sz w:val="28"/>
          <w:rFonts w:ascii="Inter" w:hAnsi="Inter" w:eastAsia="Noto Sans CJK JP" w:cs="Noto Sans CJK JP"/>
        </w:rPr>
        <w:t>12. Locate the DNR order</w:t>
      </w:r>
    </w:p>
    <w:p>
      <w:pPr>
        <w:keepNext/>
        <w:keepLines/>
      </w:pPr>
      <w:r>
        <w:rPr>
          <w:color w:val="404040"/>
          <w:sz w:val="24"/>
          <w:rFonts w:ascii="Inter" w:hAnsi="Inter" w:eastAsia="Noto Sans CJK JP" w:cs="Noto Sans CJK JP"/>
        </w:rPr>
        <w:t xml:space="preserve">In the order listing, find the </w:t>
      </w:r>
      <w:r>
        <w:rPr>
          <w:b/>
          <w:color w:val="404040"/>
          <w:sz w:val="24"/>
          <w:rFonts w:ascii="Inter" w:hAnsi="Inter" w:eastAsia="Noto Sans CJK JP" w:cs="Noto Sans CJK JP"/>
        </w:rPr>
        <w:t>DNR</w:t>
      </w:r>
      <w:r>
        <w:rPr>
          <w:color w:val="404040"/>
          <w:sz w:val="24"/>
          <w:rFonts w:ascii="Inter" w:hAnsi="Inter" w:eastAsia="Noto Sans CJK JP" w:cs="Noto Sans CJK JP"/>
        </w:rPr>
        <w:t xml:space="preserve"> order. If the list is long, use the </w:t>
      </w:r>
      <w:r>
        <w:rPr>
          <w:b/>
          <w:color w:val="404040"/>
          <w:sz w:val="24"/>
          <w:rFonts w:ascii="Inter" w:hAnsi="Inter" w:eastAsia="Noto Sans CJK JP" w:cs="Noto Sans CJK JP"/>
        </w:rPr>
        <w:t>Display Filters</w:t>
      </w:r>
      <w:r>
        <w:rPr>
          <w:color w:val="404040"/>
          <w:sz w:val="24"/>
          <w:rFonts w:ascii="Inter" w:hAnsi="Inter" w:eastAsia="Noto Sans CJK JP" w:cs="Noto Sans CJK JP"/>
        </w:rPr>
        <w:t xml:space="preserve"> option to search or filter for it.</w:t>
      </w:r>
    </w:p>
    <w:p>
      <w:pPr>
        <w:keepNext/>
        <w:keepLines/>
        <w:jc w:val="center"/>
      </w:pPr>
      <w:r>
        <w:drawing>
          <wp:inline xmlns:a="http://schemas.openxmlformats.org/drawingml/2006/main" xmlns:pic="http://schemas.openxmlformats.org/drawingml/2006/picture">
            <wp:extent cx="5328000" cy="3242182"/>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242182"/>
                    </a:xfrm>
                    <a:prstGeom prst="rect"/>
                  </pic:spPr>
                </pic:pic>
              </a:graphicData>
            </a:graphic>
          </wp:inline>
        </w:drawing>
      </w:r>
    </w:p>
    <w:p>
      <w:pPr>
        <w:pStyle w:val="Caption"/>
        <w:jc w:val="center"/>
      </w:pPr>
      <w:r>
        <w:rPr>
          <w:b/>
          <w:color w:val="404040"/>
        </w:rPr>
        <w:t>Resident chart with DNR typed in the order entry field and the DNR order visible in the list</w:t>
      </w:r>
    </w:p>
    <w:p>
      <w:pPr>
        <w:pStyle w:val="Heading3"/>
        <w:keepNext/>
        <w:keepLines/>
        <w:ind w:left="0"/>
        <w:outlineLvl w:val="2"/>
      </w:pPr>
      <w:r>
        <w:rPr>
          <w:b/>
          <w:color w:val="404040"/>
          <w:sz w:val="28"/>
          <w:rFonts w:ascii="Inter" w:hAnsi="Inter" w:eastAsia="Noto Sans CJK JP" w:cs="Noto Sans CJK JP"/>
        </w:rPr>
        <w:t>13. Edit the DNR order if needed</w:t>
      </w:r>
    </w:p>
    <w:p>
      <w:pPr/>
      <w:r>
        <w:rPr>
          <w:color w:val="404040"/>
          <w:sz w:val="24"/>
          <w:rFonts w:ascii="Inter" w:hAnsi="Inter" w:eastAsia="Noto Sans CJK JP" w:cs="Noto Sans CJK JP"/>
        </w:rPr>
        <w:t xml:space="preserve">To update details such as the communication method or physician, click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next to the DNR order and select </w:t>
      </w:r>
      <w:r>
        <w:rPr>
          <w:b/>
          <w:color w:val="404040"/>
          <w:sz w:val="24"/>
          <w:rFonts w:ascii="Inter" w:hAnsi="Inter" w:eastAsia="Noto Sans CJK JP" w:cs="Noto Sans CJK JP"/>
        </w:rPr>
        <w:t>Update</w:t>
      </w:r>
      <w:r>
        <w:rPr>
          <w:color w:val="404040"/>
          <w:sz w:val="24"/>
          <w:rFonts w:ascii="Inter" w:hAnsi="Inter" w:eastAsia="Noto Sans CJK JP" w:cs="Noto Sans CJK JP"/>
        </w:rPr>
        <w:t>. In the order entry popup, update the fields you need:</w:t>
      </w:r>
    </w:p>
    <w:p>
      <w:pPr>
        <w:pStyle w:val="ListBullet2"/>
      </w:pPr>
      <w:r>
        <w:rPr>
          <w:b/>
          <w:color w:val="404040"/>
          <w:sz w:val="24"/>
          <w:rFonts w:ascii="Inter" w:hAnsi="Inter" w:eastAsia="Noto Sans CJK JP" w:cs="Noto Sans CJK JP"/>
        </w:rPr>
        <w:t>Communication Method:</w:t>
      </w:r>
      <w:r>
        <w:rPr>
          <w:color w:val="404040"/>
          <w:sz w:val="24"/>
          <w:rFonts w:ascii="Inter" w:hAnsi="Inter" w:eastAsia="Noto Sans CJK JP" w:cs="Noto Sans CJK JP"/>
        </w:rPr>
        <w:t xml:space="preserve"> Select the appropriate method (for example, Phone, Verbal, Prescriber Written, or Prescriber Entered).</w:t>
      </w:r>
    </w:p>
    <w:p>
      <w:pPr>
        <w:pStyle w:val="ListBullet2"/>
      </w:pPr>
      <w:r>
        <w:rPr>
          <w:b/>
          <w:color w:val="404040"/>
          <w:sz w:val="24"/>
          <w:rFonts w:ascii="Inter" w:hAnsi="Inter" w:eastAsia="Noto Sans CJK JP" w:cs="Noto Sans CJK JP"/>
        </w:rPr>
        <w:t>Ordered By:</w:t>
      </w:r>
      <w:r>
        <w:rPr>
          <w:color w:val="404040"/>
          <w:sz w:val="24"/>
          <w:rFonts w:ascii="Inter" w:hAnsi="Inter" w:eastAsia="Noto Sans CJK JP" w:cs="Noto Sans CJK JP"/>
        </w:rPr>
        <w:t xml:space="preserve"> Choose the correct physician from the </w:t>
      </w:r>
      <w:r>
        <w:rPr>
          <w:b/>
          <w:color w:val="404040"/>
          <w:sz w:val="24"/>
          <w:rFonts w:ascii="Inter" w:hAnsi="Inter" w:eastAsia="Noto Sans CJK JP" w:cs="Noto Sans CJK JP"/>
        </w:rPr>
        <w:t>Provider Search</w:t>
      </w:r>
      <w:r>
        <w:rPr>
          <w:color w:val="404040"/>
          <w:sz w:val="24"/>
          <w:rFonts w:ascii="Inter" w:hAnsi="Inter" w:eastAsia="Noto Sans CJK JP" w:cs="Noto Sans CJK JP"/>
        </w:rPr>
        <w:t xml:space="preserve"> window.</w:t>
      </w:r>
    </w:p>
    <w:p>
      <w:pPr>
        <w:pStyle w:val="ListBullet2"/>
      </w:pPr>
      <w:r>
        <w:rPr>
          <w:b/>
          <w:color w:val="404040"/>
          <w:sz w:val="24"/>
          <w:rFonts w:ascii="Inter" w:hAnsi="Inter" w:eastAsia="Noto Sans CJK JP" w:cs="Noto Sans CJK JP"/>
        </w:rPr>
        <w:t>Advance Directive Status:</w:t>
      </w:r>
      <w:r>
        <w:rPr>
          <w:color w:val="404040"/>
          <w:sz w:val="24"/>
          <w:rFonts w:ascii="Inter" w:hAnsi="Inter" w:eastAsia="Noto Sans CJK JP" w:cs="Noto Sans CJK JP"/>
        </w:rPr>
        <w:t xml:space="preserve"> Update as needed (for example, Current and Verified).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changes.</w:t>
      </w:r>
    </w:p>
    <w:p>
      <w:pPr>
        <w:keepNext/>
        <w:keepLines/>
        <w:jc w:val="center"/>
      </w:pPr>
      <w:r>
        <w:drawing>
          <wp:inline xmlns:a="http://schemas.openxmlformats.org/drawingml/2006/main" xmlns:pic="http://schemas.openxmlformats.org/drawingml/2006/picture">
            <wp:extent cx="5328000" cy="3242182"/>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242182"/>
                    </a:xfrm>
                    <a:prstGeom prst="rect"/>
                  </pic:spPr>
                </pic:pic>
              </a:graphicData>
            </a:graphic>
          </wp:inline>
        </w:drawing>
      </w:r>
    </w:p>
    <w:p>
      <w:pPr>
        <w:pStyle w:val="Caption"/>
        <w:jc w:val="center"/>
      </w:pPr>
      <w:r>
        <w:rPr>
          <w:b/>
          <w:color w:val="404040"/>
        </w:rPr>
        <w:t>Order Entry popup with the Provider Search window open for selecting a physician</w:t>
      </w:r>
    </w:p>
    <w:p>
      <w:pPr>
        <w:pStyle w:val="Heading3"/>
        <w:keepNext/>
        <w:keepLines/>
        <w:ind w:left="0"/>
        <w:outlineLvl w:val="2"/>
      </w:pPr>
      <w:r>
        <w:rPr>
          <w:b/>
          <w:color w:val="404040"/>
          <w:sz w:val="28"/>
          <w:rFonts w:ascii="Inter" w:hAnsi="Inter" w:eastAsia="Noto Sans CJK JP" w:cs="Noto Sans CJK JP"/>
        </w:rPr>
        <w:t>14. Start discontinuing the DNR order</w:t>
      </w:r>
    </w:p>
    <w:p>
      <w:pPr>
        <w:keepNext/>
        <w:keepLines/>
      </w:pPr>
      <w:r>
        <w:rPr>
          <w:color w:val="404040"/>
          <w:sz w:val="24"/>
          <w:rFonts w:ascii="Inter" w:hAnsi="Inter" w:eastAsia="Noto Sans CJK JP" w:cs="Noto Sans CJK JP"/>
        </w:rPr>
        <w:t xml:space="preserve">If the resident's code status needs to be removed, for example because the situation has changed, discontinue the DNR order. Click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next to the DNR order, then select </w:t>
      </w:r>
      <w:r>
        <w:rPr>
          <w:b/>
          <w:color w:val="404040"/>
          <w:sz w:val="24"/>
          <w:rFonts w:ascii="Inter" w:hAnsi="Inter" w:eastAsia="Noto Sans CJK JP" w:cs="Noto Sans CJK JP"/>
        </w:rPr>
        <w:t>Discontinue</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242182"/>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242182"/>
                    </a:xfrm>
                    <a:prstGeom prst="rect"/>
                  </pic:spPr>
                </pic:pic>
              </a:graphicData>
            </a:graphic>
          </wp:inline>
        </w:drawing>
      </w:r>
    </w:p>
    <w:p>
      <w:pPr>
        <w:pStyle w:val="Caption"/>
        <w:jc w:val="center"/>
      </w:pPr>
      <w:r>
        <w:rPr>
          <w:b/>
          <w:color w:val="404040"/>
        </w:rPr>
        <w:t>Actions dropdown menu expanded with the Discontinue option highlighted for the DNR order</w:t>
      </w:r>
    </w:p>
    <w:p>
      <w:pPr>
        <w:pStyle w:val="Heading3"/>
        <w:keepNext/>
        <w:keepLines/>
        <w:ind w:left="0"/>
        <w:outlineLvl w:val="2"/>
      </w:pPr>
      <w:r>
        <w:rPr>
          <w:b/>
          <w:color w:val="404040"/>
          <w:sz w:val="28"/>
          <w:rFonts w:ascii="Inter" w:hAnsi="Inter" w:eastAsia="Noto Sans CJK JP" w:cs="Noto Sans CJK JP"/>
        </w:rPr>
        <w:t>15. Complete the Discontinue Order form</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Discontinue Order</w:t>
      </w:r>
      <w:r>
        <w:rPr>
          <w:color w:val="404040"/>
          <w:sz w:val="24"/>
          <w:rFonts w:ascii="Inter" w:hAnsi="Inter" w:eastAsia="Noto Sans CJK JP" w:cs="Noto Sans CJK JP"/>
        </w:rPr>
        <w:t xml:space="preserve"> popup, fill out these fields:</w:t>
      </w:r>
    </w:p>
    <w:p>
      <w:pPr>
        <w:pStyle w:val="ListBullet2"/>
      </w:pPr>
      <w:r>
        <w:rPr>
          <w:b/>
          <w:color w:val="404040"/>
          <w:sz w:val="24"/>
          <w:rFonts w:ascii="Inter" w:hAnsi="Inter" w:eastAsia="Noto Sans CJK JP" w:cs="Noto Sans CJK JP"/>
        </w:rPr>
        <w:t>Discontinue Date:</w:t>
      </w:r>
      <w:r>
        <w:rPr>
          <w:color w:val="404040"/>
          <w:sz w:val="24"/>
          <w:rFonts w:ascii="Inter" w:hAnsi="Inter" w:eastAsia="Noto Sans CJK JP" w:cs="Noto Sans CJK JP"/>
        </w:rPr>
        <w:t xml:space="preserve"> Enter the current date (for example, 6/18/2026).</w:t>
      </w:r>
    </w:p>
    <w:p>
      <w:pPr>
        <w:pStyle w:val="ListBullet2"/>
      </w:pPr>
      <w:r>
        <w:rPr>
          <w:b/>
          <w:color w:val="404040"/>
          <w:sz w:val="24"/>
          <w:rFonts w:ascii="Inter" w:hAnsi="Inter" w:eastAsia="Noto Sans CJK JP" w:cs="Noto Sans CJK JP"/>
        </w:rPr>
        <w:t>Communication Method:</w:t>
      </w:r>
      <w:r>
        <w:rPr>
          <w:color w:val="404040"/>
          <w:sz w:val="24"/>
          <w:rFonts w:ascii="Inter" w:hAnsi="Inter" w:eastAsia="Noto Sans CJK JP" w:cs="Noto Sans CJK JP"/>
        </w:rPr>
        <w:t xml:space="preserve"> Select how the discontinuation was communicated (for example, Verbal).</w:t>
      </w:r>
    </w:p>
    <w:p>
      <w:pPr>
        <w:pStyle w:val="ListBullet2"/>
      </w:pPr>
      <w:r>
        <w:rPr>
          <w:b/>
          <w:color w:val="404040"/>
          <w:sz w:val="24"/>
          <w:rFonts w:ascii="Inter" w:hAnsi="Inter" w:eastAsia="Noto Sans CJK JP" w:cs="Noto Sans CJK JP"/>
        </w:rPr>
        <w:t>Ordered By:</w:t>
      </w:r>
      <w:r>
        <w:rPr>
          <w:color w:val="404040"/>
          <w:sz w:val="24"/>
          <w:rFonts w:ascii="Inter" w:hAnsi="Inter" w:eastAsia="Noto Sans CJK JP" w:cs="Noto Sans CJK JP"/>
        </w:rPr>
        <w:t xml:space="preserve"> Use </w:t>
      </w:r>
      <w:r>
        <w:rPr>
          <w:b/>
          <w:color w:val="404040"/>
          <w:sz w:val="24"/>
          <w:rFonts w:ascii="Inter" w:hAnsi="Inter" w:eastAsia="Noto Sans CJK JP" w:cs="Noto Sans CJK JP"/>
        </w:rPr>
        <w:t>Provider Search</w:t>
      </w:r>
      <w:r>
        <w:rPr>
          <w:color w:val="404040"/>
          <w:sz w:val="24"/>
          <w:rFonts w:ascii="Inter" w:hAnsi="Inter" w:eastAsia="Noto Sans CJK JP" w:cs="Noto Sans CJK JP"/>
        </w:rPr>
        <w:t xml:space="preserve"> to select the physician who authorized the discontinuation (for example, Jeanie Abbott).</w:t>
      </w:r>
    </w:p>
    <w:p>
      <w:pPr>
        <w:pStyle w:val="ListBullet2"/>
      </w:pPr>
      <w:r>
        <w:rPr>
          <w:b/>
          <w:color w:val="404040"/>
          <w:sz w:val="24"/>
          <w:rFonts w:ascii="Inter" w:hAnsi="Inter" w:eastAsia="Noto Sans CJK JP" w:cs="Noto Sans CJK JP"/>
        </w:rPr>
        <w:t>Reason for Discontinue:</w:t>
      </w:r>
      <w:r>
        <w:rPr>
          <w:color w:val="404040"/>
          <w:sz w:val="24"/>
          <w:rFonts w:ascii="Inter" w:hAnsi="Inter" w:eastAsia="Noto Sans CJK JP" w:cs="Noto Sans CJK JP"/>
        </w:rPr>
        <w:t xml:space="preserve"> Enter the reason (for example, "Physician instructed to remove DNR").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Discontinue Order</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242182"/>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242182"/>
                    </a:xfrm>
                    <a:prstGeom prst="rect"/>
                  </pic:spPr>
                </pic:pic>
              </a:graphicData>
            </a:graphic>
          </wp:inline>
        </w:drawing>
      </w:r>
    </w:p>
    <w:p>
      <w:pPr>
        <w:pStyle w:val="Caption"/>
        <w:jc w:val="center"/>
      </w:pPr>
      <w:r>
        <w:rPr>
          <w:b/>
          <w:color w:val="404040"/>
        </w:rPr>
        <w:t>Discontinue Order popup with fields for date, communication method, physician, and reason, and the Discontinue Order button highlighted</w:t>
      </w:r>
    </w:p>
    <w:p>
      <w:pPr>
        <w:pStyle w:val="Heading3"/>
        <w:keepNext/>
        <w:keepLines/>
        <w:ind w:left="0"/>
        <w:outlineLvl w:val="2"/>
      </w:pPr>
      <w:r>
        <w:rPr>
          <w:b/>
          <w:color w:val="404040"/>
          <w:sz w:val="28"/>
          <w:rFonts w:ascii="Inter" w:hAnsi="Inter" w:eastAsia="Noto Sans CJK JP" w:cs="Noto Sans CJK JP"/>
        </w:rPr>
        <w:t>16. Acknowledge the confirmation popup</w:t>
      </w:r>
    </w:p>
    <w:p>
      <w:pPr>
        <w:keepNext/>
        <w:keepLines/>
      </w:pPr>
      <w:r>
        <w:rPr>
          <w:color w:val="404040"/>
          <w:sz w:val="24"/>
          <w:rFonts w:ascii="Inter" w:hAnsi="Inter" w:eastAsia="Noto Sans CJK JP" w:cs="Noto Sans CJK JP"/>
        </w:rPr>
        <w:t xml:space="preserve">Review the confirmation popup for accuracy. If prompted, click </w:t>
      </w:r>
      <w:r>
        <w:rPr>
          <w:b/>
          <w:color w:val="404040"/>
          <w:sz w:val="24"/>
          <w:rFonts w:ascii="Inter" w:hAnsi="Inter" w:eastAsia="Noto Sans CJK JP" w:cs="Noto Sans CJK JP"/>
        </w:rPr>
        <w:t>Discontinue Order</w:t>
      </w:r>
      <w:r>
        <w:rPr>
          <w:color w:val="404040"/>
          <w:sz w:val="24"/>
          <w:rFonts w:ascii="Inter" w:hAnsi="Inter" w:eastAsia="Noto Sans CJK JP" w:cs="Noto Sans CJK JP"/>
        </w:rPr>
        <w:t xml:space="preserve"> again to confirm.</w:t>
      </w:r>
    </w:p>
    <w:p>
      <w:pPr>
        <w:keepNext/>
        <w:keepLines/>
        <w:jc w:val="center"/>
      </w:pPr>
      <w:r>
        <w:drawing>
          <wp:inline xmlns:a="http://schemas.openxmlformats.org/drawingml/2006/main" xmlns:pic="http://schemas.openxmlformats.org/drawingml/2006/picture">
            <wp:extent cx="5328000" cy="3242182"/>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242182"/>
                    </a:xfrm>
                    <a:prstGeom prst="rect"/>
                  </pic:spPr>
                </pic:pic>
              </a:graphicData>
            </a:graphic>
          </wp:inline>
        </w:drawing>
      </w:r>
    </w:p>
    <w:p>
      <w:pPr>
        <w:pStyle w:val="Caption"/>
        <w:jc w:val="center"/>
      </w:pPr>
      <w:r>
        <w:rPr>
          <w:b/>
          <w:color w:val="404040"/>
        </w:rPr>
        <w:t>Discontinue Order confirmation popup with the Discontinue Order button</w:t>
      </w:r>
    </w:p>
    <w:p>
      <w:pPr>
        <w:pStyle w:val="Heading2"/>
        <w:keepNext/>
        <w:keepLines/>
        <w:ind w:left="0"/>
        <w:outlineLvl w:val="1"/>
      </w:pPr>
      <w:r>
        <w:rPr>
          <w:b/>
          <w:color w:val="404040"/>
          <w:sz w:val="32"/>
          <w:rFonts w:ascii="Inter" w:hAnsi="Inter" w:eastAsia="Noto Sans CJK JP" w:cs="Noto Sans CJK JP"/>
        </w:rPr>
        <w:t>Verify the code status removal</w:t>
      </w:r>
    </w:p>
    <w:p>
      <w:pPr>
        <w:pStyle w:val="Heading3"/>
        <w:keepNext/>
        <w:keepLines/>
        <w:ind w:left="0"/>
        <w:outlineLvl w:val="2"/>
      </w:pPr>
      <w:r>
        <w:rPr>
          <w:b/>
          <w:color w:val="404040"/>
          <w:sz w:val="28"/>
          <w:rFonts w:ascii="Inter" w:hAnsi="Inter" w:eastAsia="Noto Sans CJK JP" w:cs="Noto Sans CJK JP"/>
        </w:rPr>
        <w:t>17. Return to the Orders tab</w:t>
      </w:r>
    </w:p>
    <w:p>
      <w:pPr/>
      <w:r>
        <w:rPr>
          <w:color w:val="404040"/>
          <w:sz w:val="24"/>
          <w:rFonts w:ascii="Inter" w:hAnsi="Inter" w:eastAsia="Noto Sans CJK JP" w:cs="Noto Sans CJK JP"/>
        </w:rPr>
        <w:t xml:space="preserve">Navigate back to the resident's chart in PointClickCare. Click the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tab to review the resident's current orders.</w:t>
      </w:r>
    </w:p>
    <w:p>
      <w:pPr>
        <w:pStyle w:val="Heading3"/>
        <w:keepNext/>
        <w:keepLines/>
        <w:ind w:left="0"/>
        <w:outlineLvl w:val="2"/>
      </w:pPr>
      <w:r>
        <w:rPr>
          <w:b/>
          <w:color w:val="404040"/>
          <w:sz w:val="28"/>
          <w:rFonts w:ascii="Inter" w:hAnsi="Inter" w:eastAsia="Noto Sans CJK JP" w:cs="Noto Sans CJK JP"/>
        </w:rPr>
        <w:t>18. Check the Code Status field</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Code Status</w:t>
      </w:r>
      <w:r>
        <w:rPr>
          <w:color w:val="404040"/>
          <w:sz w:val="24"/>
          <w:rFonts w:ascii="Inter" w:hAnsi="Inter" w:eastAsia="Noto Sans CJK JP" w:cs="Noto Sans CJK JP"/>
        </w:rPr>
        <w:t xml:space="preserve"> section under the resident's demographic information. Confirm that no code status, such as DNR, is displayed. The field should be empty or list no active code status.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Advance Directives</w:t>
      </w:r>
      <w:r>
        <w:rPr>
          <w:color w:val="404040"/>
          <w:sz w:val="24"/>
          <w:rFonts w:ascii="Inter" w:hAnsi="Inter" w:eastAsia="Noto Sans CJK JP" w:cs="Noto Sans CJK JP"/>
        </w:rPr>
        <w:t xml:space="preserve"> link may still be present for reference, but no code status should appear.</w:t>
      </w:r>
    </w:p>
    <w:p>
      <w:pPr>
        <w:pStyle w:val="Heading3"/>
        <w:keepNext/>
        <w:keepLines/>
        <w:ind w:left="0"/>
        <w:outlineLvl w:val="2"/>
      </w:pPr>
      <w:r>
        <w:rPr>
          <w:b/>
          <w:color w:val="404040"/>
          <w:sz w:val="28"/>
          <w:rFonts w:ascii="Inter" w:hAnsi="Inter" w:eastAsia="Noto Sans CJK JP" w:cs="Noto Sans CJK JP"/>
        </w:rPr>
        <w:t>19. Review the order listing</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Order Listing</w:t>
      </w:r>
      <w:r>
        <w:rPr>
          <w:color w:val="404040"/>
          <w:sz w:val="24"/>
          <w:rFonts w:ascii="Inter" w:hAnsi="Inter" w:eastAsia="Noto Sans CJK JP" w:cs="Noto Sans CJK JP"/>
        </w:rPr>
        <w:t xml:space="preserve"> section, verify that </w:t>
      </w:r>
      <w:r>
        <w:rPr>
          <w:b/>
          <w:color w:val="404040"/>
          <w:sz w:val="24"/>
          <w:rFonts w:ascii="Inter" w:hAnsi="Inter" w:eastAsia="Noto Sans CJK JP" w:cs="Noto Sans CJK JP"/>
        </w:rPr>
        <w:t>No orders found</w:t>
      </w:r>
      <w:r>
        <w:rPr>
          <w:color w:val="404040"/>
          <w:sz w:val="24"/>
          <w:rFonts w:ascii="Inter" w:hAnsi="Inter" w:eastAsia="Noto Sans CJK JP" w:cs="Noto Sans CJK JP"/>
        </w:rPr>
        <w:t xml:space="preserve"> appears for code status orders such as DNR. The list should be empty if all code status orders have been discontinued. If it is not empty, make sure that no code status orders remain.</w:t>
      </w:r>
    </w:p>
    <w:p>
      <w:pPr>
        <w:keepNext/>
        <w:keepLines/>
        <w:jc w:val="center"/>
      </w:pPr>
      <w:r>
        <w:drawing>
          <wp:inline xmlns:a="http://schemas.openxmlformats.org/drawingml/2006/main" xmlns:pic="http://schemas.openxmlformats.org/drawingml/2006/picture">
            <wp:extent cx="5328000" cy="3242182"/>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242182"/>
                    </a:xfrm>
                    <a:prstGeom prst="rect"/>
                  </pic:spPr>
                </pic:pic>
              </a:graphicData>
            </a:graphic>
          </wp:inline>
        </w:drawing>
      </w:r>
    </w:p>
    <w:p>
      <w:pPr>
        <w:pStyle w:val="Caption"/>
        <w:jc w:val="center"/>
      </w:pPr>
      <w:r>
        <w:rPr>
          <w:b/>
          <w:color w:val="404040"/>
        </w:rPr>
        <w:t>Resident chart with the ORDERS tab selected, an empty Code Status field, and the order listing showing "No orders found"</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now know how to set code status in PointClickCare. You find a resident's chart, add a code status through the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tab, and verify the result in both the profile and the orders list. You can also update or discontinue a code status order and confirm that it has been removed. Because the Code Status field is not editable in the chart, always make changes through the Orders module so that the documentation is accurate.</w:t>
      </w:r>
    </w:p>
    <w:p>
      <w:pPr/>
      <w:r>
        <w:br w:type="page"/>
      </w:r>
    </w:p>
    <w:sectPr w:rsidR="00FC693F" w:rsidRPr="0006063C"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eader" Target="header1.xm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