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Do an Incident Report in PointClickCare</w:t>
      </w:r>
    </w:p>
    <w:p>
      <w:pPr/>
      <w:r>
        <w:rPr>
          <w:color w:val="404040"/>
          <w:sz w:val="24"/>
          <w:rFonts w:ascii="Inter" w:hAnsi="Inter" w:eastAsia="Noto Sans CJK JP" w:cs="Noto Sans CJK JP"/>
        </w:rPr>
        <w:t>Documenting an incident thoroughly and accurately is an essential part of resident care. This guide walks you through how to do an incident report in PointClickCare, from creating the initial record through to completing injury details, documenting contributing factors, recording witness statements, triggering the Morse Fall Scale form, and collecting the required signatures. The steps below use an example incident — a witnessed fall involving resident James Anderson — to illustrate each stage of the process.</w:t>
      </w:r>
    </w:p>
    <w:p>
      <w:pPr>
        <w:pStyle w:val="Heading1"/>
        <w:keepNext/>
        <w:keepLines/>
        <w:outlineLvl w:val="0"/>
      </w:pPr>
      <w:r>
        <w:rPr>
          <w:b/>
          <w:color w:val="404040"/>
          <w:sz w:val="32"/>
          <w:rFonts w:ascii="Inter" w:hAnsi="Inter" w:eastAsia="Noto Sans CJK JP" w:cs="Noto Sans CJK JP"/>
        </w:rPr>
        <w:t>Prerequisites</w:t>
      </w:r>
    </w:p>
    <w:p>
      <w:pPr>
        <w:pStyle w:val="ListBullet2"/>
      </w:pPr>
      <w:r>
        <w:rPr>
          <w:color w:val="404040"/>
          <w:sz w:val="24"/>
          <w:rFonts w:ascii="Inter" w:hAnsi="Inter" w:eastAsia="Noto Sans CJK JP" w:cs="Noto Sans CJK JP"/>
        </w:rPr>
        <w:t xml:space="preserve">Access to the </w:t>
      </w:r>
      <w:r>
        <w:rPr>
          <w:b/>
          <w:color w:val="404040"/>
          <w:sz w:val="24"/>
          <w:rFonts w:ascii="Inter" w:hAnsi="Inter" w:eastAsia="Noto Sans CJK JP" w:cs="Noto Sans CJK JP"/>
        </w:rPr>
        <w:t>Care Services</w:t>
      </w:r>
      <w:r>
        <w:rPr>
          <w:color w:val="404040"/>
          <w:sz w:val="24"/>
          <w:rFonts w:ascii="Inter" w:hAnsi="Inter" w:eastAsia="Noto Sans CJK JP" w:cs="Noto Sans CJK JP"/>
        </w:rPr>
        <w:t xml:space="preserve"> module in PointClickCare.</w:t>
      </w:r>
    </w:p>
    <w:p>
      <w:pPr>
        <w:pStyle w:val="ListBullet2"/>
      </w:pPr>
      <w:r>
        <w:rPr>
          <w:color w:val="404040"/>
          <w:sz w:val="24"/>
          <w:rFonts w:ascii="Inter" w:hAnsi="Inter" w:eastAsia="Noto Sans CJK JP" w:cs="Noto Sans CJK JP"/>
        </w:rPr>
        <w:t>Appropriate security permissions to create, sign, and, if needed, lock incident reports.</w:t>
      </w:r>
    </w:p>
    <w:p>
      <w:pPr>
        <w:pStyle w:val="ListBullet2"/>
      </w:pPr>
      <w:r>
        <w:rPr>
          <w:color w:val="404040"/>
          <w:sz w:val="24"/>
          <w:rFonts w:ascii="Inter" w:hAnsi="Inter" w:eastAsia="Noto Sans CJK JP" w:cs="Noto Sans CJK JP"/>
        </w:rPr>
        <w:t>Knowledge of the resident's details and the circumstances of the incident being reported.</w:t>
      </w:r>
    </w:p>
    <w:p>
      <w:pPr>
        <w:pStyle w:val="Heading1"/>
        <w:keepNext/>
        <w:keepLines/>
        <w:outlineLvl w:val="0"/>
      </w:pPr>
      <w:r>
        <w:rPr>
          <w:b/>
          <w:color w:val="404040"/>
          <w:sz w:val="32"/>
          <w:rFonts w:ascii="Inter" w:hAnsi="Inter" w:eastAsia="Noto Sans CJK JP" w:cs="Noto Sans CJK JP"/>
        </w:rPr>
        <w:t>Starting a new incident report</w:t>
      </w:r>
    </w:p>
    <w:p>
      <w:pPr>
        <w:pStyle w:val="Heading2"/>
        <w:keepNext/>
        <w:keepLines/>
        <w:ind w:left="0"/>
        <w:outlineLvl w:val="1"/>
      </w:pPr>
      <w:r>
        <w:rPr>
          <w:b/>
          <w:color w:val="404040"/>
          <w:sz w:val="28"/>
          <w:rFonts w:ascii="Inter" w:hAnsi="Inter" w:eastAsia="Noto Sans CJK JP" w:cs="Noto Sans CJK JP"/>
        </w:rPr>
        <w:t>1. Open the Incidents section</w:t>
      </w:r>
    </w:p>
    <w:p>
      <w:pPr/>
      <w:r>
        <w:rPr>
          <w:color w:val="404040"/>
          <w:sz w:val="24"/>
          <w:rFonts w:ascii="Inter" w:hAnsi="Inter" w:eastAsia="Noto Sans CJK JP" w:cs="Noto Sans CJK JP"/>
        </w:rPr>
        <w:t xml:space="preserve">Navigate to the </w:t>
      </w:r>
      <w:r>
        <w:rPr>
          <w:b/>
          <w:color w:val="404040"/>
          <w:sz w:val="24"/>
          <w:rFonts w:ascii="Inter" w:hAnsi="Inter" w:eastAsia="Noto Sans CJK JP" w:cs="Noto Sans CJK JP"/>
        </w:rPr>
        <w:t>Care Services</w:t>
      </w:r>
      <w:r>
        <w:rPr>
          <w:color w:val="404040"/>
          <w:sz w:val="24"/>
          <w:rFonts w:ascii="Inter" w:hAnsi="Inter" w:eastAsia="Noto Sans CJK JP" w:cs="Noto Sans CJK JP"/>
        </w:rPr>
        <w:t xml:space="preserve"> module and select the </w:t>
      </w:r>
      <w:r>
        <w:rPr>
          <w:b/>
          <w:color w:val="404040"/>
          <w:sz w:val="24"/>
          <w:rFonts w:ascii="Inter" w:hAnsi="Inter" w:eastAsia="Noto Sans CJK JP" w:cs="Noto Sans CJK JP"/>
        </w:rPr>
        <w:t>Incidents</w:t>
      </w:r>
      <w:r>
        <w:rPr>
          <w:color w:val="404040"/>
          <w:sz w:val="24"/>
          <w:rFonts w:ascii="Inter" w:hAnsi="Inter" w:eastAsia="Noto Sans CJK JP" w:cs="Noto Sans CJK JP"/>
        </w:rPr>
        <w:t xml:space="preserve"> section.</w:t>
      </w:r>
    </w:p>
    <w:p>
      <w:pPr>
        <w:pStyle w:val="Heading2"/>
        <w:keepNext/>
        <w:keepLines/>
        <w:ind w:left="0"/>
        <w:outlineLvl w:val="1"/>
      </w:pPr>
      <w:r>
        <w:rPr>
          <w:b/>
          <w:color w:val="404040"/>
          <w:sz w:val="28"/>
          <w:rFonts w:ascii="Inter" w:hAnsi="Inter" w:eastAsia="Noto Sans CJK JP" w:cs="Noto Sans CJK JP"/>
        </w:rPr>
        <w:t>2. Confirm you are in the Active view</w:t>
      </w:r>
    </w:p>
    <w:p>
      <w:pPr>
        <w:keepNext/>
        <w:keepLines/>
      </w:pPr>
      <w:r>
        <w:rPr>
          <w:color w:val="404040"/>
          <w:sz w:val="24"/>
          <w:rFonts w:ascii="Inter" w:hAnsi="Inter" w:eastAsia="Noto Sans CJK JP" w:cs="Noto Sans CJK JP"/>
        </w:rPr>
        <w:t xml:space="preserve">Make sure you are on the </w:t>
      </w:r>
      <w:r>
        <w:rPr>
          <w:b/>
          <w:color w:val="404040"/>
          <w:sz w:val="24"/>
          <w:rFonts w:ascii="Inter" w:hAnsi="Inter" w:eastAsia="Noto Sans CJK JP" w:cs="Noto Sans CJK JP"/>
        </w:rPr>
        <w:t>Active</w:t>
      </w:r>
      <w:r>
        <w:rPr>
          <w:color w:val="404040"/>
          <w:sz w:val="24"/>
          <w:rFonts w:ascii="Inter" w:hAnsi="Inter" w:eastAsia="Noto Sans CJK JP" w:cs="Noto Sans CJK JP"/>
        </w:rPr>
        <w:t xml:space="preserve"> tab, located at the top of the Incidents section. This view displays incident graphs and summary information for the community.</w:t>
      </w:r>
    </w:p>
    <w:p>
      <w:pPr>
        <w:keepNext/>
        <w:keepLines/>
        <w:jc w:val="center"/>
      </w:pPr>
      <w:r>
        <w:drawing>
          <wp:inline xmlns:a="http://schemas.openxmlformats.org/drawingml/2006/main" xmlns:pic="http://schemas.openxmlformats.org/drawingml/2006/picture">
            <wp:extent cx="5328000" cy="2519062"/>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2519062"/>
                    </a:xfrm>
                    <a:prstGeom prst="rect"/>
                  </pic:spPr>
                </pic:pic>
              </a:graphicData>
            </a:graphic>
          </wp:inline>
        </w:drawing>
      </w:r>
    </w:p>
    <w:p>
      <w:pPr>
        <w:pStyle w:val="Caption"/>
        <w:jc w:val="center"/>
      </w:pPr>
      <w:r>
        <w:rPr>
          <w:b/>
          <w:color w:val="404040"/>
        </w:rPr>
        <w:t>The PointClickCare dashboard showing the Care Services &gt; Incidents section with the Active tab highlighted. The screen displays incident graphs and summary information.</w:t>
      </w:r>
    </w:p>
    <w:p>
      <w:pPr>
        <w:pStyle w:val="Heading2"/>
        <w:keepNext/>
        <w:keepLines/>
        <w:ind w:left="0"/>
        <w:outlineLvl w:val="1"/>
      </w:pPr>
      <w:r>
        <w:rPr>
          <w:b/>
          <w:color w:val="404040"/>
          <w:sz w:val="28"/>
          <w:rFonts w:ascii="Inter" w:hAnsi="Inter" w:eastAsia="Noto Sans CJK JP" w:cs="Noto Sans CJK JP"/>
        </w:rPr>
        <w:t>3. Create a new incident</w:t>
      </w:r>
    </w:p>
    <w:p>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New</w:t>
      </w:r>
      <w:r>
        <w:rPr>
          <w:color w:val="404040"/>
          <w:sz w:val="24"/>
          <w:rFonts w:ascii="Inter" w:hAnsi="Inter" w:eastAsia="Noto Sans CJK JP" w:cs="Noto Sans CJK JP"/>
        </w:rPr>
        <w:t xml:space="preserve"> button to create a new incident report.</w:t>
      </w:r>
    </w:p>
    <w:p>
      <w:pPr>
        <w:pStyle w:val="Heading1"/>
        <w:keepNext/>
        <w:keepLines/>
        <w:outlineLvl w:val="0"/>
      </w:pPr>
      <w:r>
        <w:rPr>
          <w:b/>
          <w:color w:val="404040"/>
          <w:sz w:val="32"/>
          <w:rFonts w:ascii="Inter" w:hAnsi="Inter" w:eastAsia="Noto Sans CJK JP" w:cs="Noto Sans CJK JP"/>
        </w:rPr>
        <w:t>Documenting incident details</w:t>
      </w:r>
    </w:p>
    <w:p>
      <w:pPr>
        <w:pStyle w:val="Heading2"/>
        <w:keepNext/>
        <w:keepLines/>
        <w:ind w:left="0"/>
        <w:outlineLvl w:val="1"/>
      </w:pPr>
      <w:r>
        <w:rPr>
          <w:b/>
          <w:color w:val="404040"/>
          <w:sz w:val="28"/>
          <w:rFonts w:ascii="Inter" w:hAnsi="Inter" w:eastAsia="Noto Sans CJK JP" w:cs="Noto Sans CJK JP"/>
        </w:rPr>
        <w:t>4. Enter the Nursing Description</w:t>
      </w:r>
    </w:p>
    <w:p>
      <w:pPr>
        <w:keepNext/>
        <w:keepLines/>
      </w:pPr>
      <w:r>
        <w:rPr>
          <w:color w:val="404040"/>
          <w:sz w:val="24"/>
          <w:rFonts w:ascii="Inter" w:hAnsi="Inter" w:eastAsia="Noto Sans CJK JP" w:cs="Noto Sans CJK JP"/>
        </w:rPr>
        <w:t xml:space="preserve">After clicking New, you are taken to the </w:t>
      </w:r>
      <w:r>
        <w:rPr>
          <w:b/>
          <w:color w:val="404040"/>
          <w:sz w:val="24"/>
          <w:rFonts w:ascii="Inter" w:hAnsi="Inter" w:eastAsia="Noto Sans CJK JP" w:cs="Noto Sans CJK JP"/>
        </w:rPr>
        <w:t>Details</w:t>
      </w:r>
      <w:r>
        <w:rPr>
          <w:color w:val="404040"/>
          <w:sz w:val="24"/>
          <w:rFonts w:ascii="Inter" w:hAnsi="Inter" w:eastAsia="Noto Sans CJK JP" w:cs="Noto Sans CJK JP"/>
        </w:rPr>
        <w:t xml:space="preserve"> section of the incident report, where you'll see fields for Incident Description and Immediate Action Taken.</w:t>
      </w:r>
    </w:p>
    <w:p>
      <w:pPr>
        <w:keepNext/>
        <w:keepLines/>
        <w:jc w:val="center"/>
      </w:pPr>
      <w:r>
        <w:drawing>
          <wp:inline xmlns:a="http://schemas.openxmlformats.org/drawingml/2006/main" xmlns:pic="http://schemas.openxmlformats.org/drawingml/2006/picture">
            <wp:extent cx="5328000" cy="2519062"/>
            <wp:docPr id="2" name="Picture 2"/>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2519062"/>
                    </a:xfrm>
                    <a:prstGeom prst="rect"/>
                  </pic:spPr>
                </pic:pic>
              </a:graphicData>
            </a:graphic>
          </wp:inline>
        </w:drawing>
      </w:r>
    </w:p>
    <w:p>
      <w:pPr>
        <w:pStyle w:val="Caption"/>
        <w:jc w:val="center"/>
      </w:pPr>
      <w:r>
        <w:rPr>
          <w:b/>
          <w:color w:val="404040"/>
        </w:rPr>
        <w:t>Incident Details screen for a new incident report, with fields for Nursing Description, Resident Description, Resident Unable to Give Description checkbox, Description of Action Taken, and Resident Taken to Hospital checkbox. Resident: Anderson, James. Type/Nature of Incident: Witnessed Fall. Date of Incident: 9/27/2018 10:09.</w:t>
      </w:r>
    </w:p>
    <w:p>
      <w:pPr/>
      <w:r>
        <w:rPr>
          <w:color w:val="404040"/>
          <w:sz w:val="24"/>
          <w:rFonts w:ascii="Inter" w:hAnsi="Inter" w:eastAsia="Noto Sans CJK JP" w:cs="Noto Sans CJK JP"/>
        </w:rPr>
        <w:t xml:space="preserve">Enter the </w:t>
      </w:r>
      <w:r>
        <w:rPr>
          <w:b/>
          <w:color w:val="404040"/>
          <w:sz w:val="24"/>
          <w:rFonts w:ascii="Inter" w:hAnsi="Inter" w:eastAsia="Noto Sans CJK JP" w:cs="Noto Sans CJK JP"/>
        </w:rPr>
        <w:t>Nursing Description</w:t>
      </w:r>
      <w:r>
        <w:rPr>
          <w:color w:val="404040"/>
          <w:sz w:val="24"/>
          <w:rFonts w:ascii="Inter" w:hAnsi="Inter" w:eastAsia="Noto Sans CJK JP" w:cs="Noto Sans CJK JP"/>
        </w:rPr>
        <w:t xml:space="preserve"> of the incident. For example:</w:t>
      </w:r>
    </w:p>
    <w:p>
      <w:pPr/>
    </w:p>
    <w:tbl>
      <w:tblPr>
        <w:tblW w:type="auto" w:w="0"/>
        <w:tblLayout w:type="fixed"/>
        <w:tblLook w:firstColumn="1" w:firstRow="1" w:lastColumn="0" w:lastRow="0" w:noHBand="0" w:noVBand="1" w:val="04A0"/>
        <w:tblLayout w:type="fixe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720"/>
        <w:gridCol w:w="8640"/>
      </w:tblGrid>
      <w:tr>
        <w:tc>
          <w:tcPr>
            <w:tcW w:w="720" w:type="dxa"/>
            <w:tcBorders>
              <w:start w:sz="14" w:val="single" w:color="#3B82F6"/>
            </w:tcBorders>
            <w:shd w:fill="EFF6FF"/>
            <w:tcMar>
              <w:top w:w="80" w:type="dxa"/>
              <w:bottom w:w="80" w:type="dxa"/>
              <w:left w:w="100" w:type="dxa"/>
              <w:right w:w="100" w:type="dxa"/>
            </w:tcMar>
            <w:vAlign w:val="center"/>
          </w:tcPr>
          <w:p>
            <w:pPr>
              <w:pStyle w:val="defaultdocsie"/>
            </w:pPr>
            <w:r>
              <w:drawing>
                <wp:inline xmlns:a="http://schemas.openxmlformats.org/drawingml/2006/main" xmlns:pic="http://schemas.openxmlformats.org/drawingml/2006/picture">
                  <wp:extent cx="219456" cy="219456"/>
                  <wp:docPr id="3" name="Picture 3"/>
                  <wp:cNvGraphicFramePr>
                    <a:graphicFrameLocks noChangeAspect="1"/>
                  </wp:cNvGraphicFramePr>
                  <a:graphic>
                    <a:graphicData uri="http://schemas.openxmlformats.org/drawingml/2006/picture">
                      <pic:pic>
                        <pic:nvPicPr>
                          <pic:cNvPr id="0" name="info.png"/>
                          <pic:cNvPicPr/>
                        </pic:nvPicPr>
                        <pic:blipFill>
                          <a:blip r:embed="rId10"/>
                          <a:stretch>
                            <a:fillRect/>
                          </a:stretch>
                        </pic:blipFill>
                        <pic:spPr>
                          <a:xfrm>
                            <a:off x="0" y="0"/>
                            <a:ext cx="219456" cy="219456"/>
                          </a:xfrm>
                          <a:prstGeom prst="rect"/>
                        </pic:spPr>
                      </pic:pic>
                    </a:graphicData>
                  </a:graphic>
                </wp:inline>
              </w:drawing>
            </w:r>
          </w:p>
        </w:tc>
        <w:tc>
          <w:tcPr>
            <w:tcW w:w="8640" w:type="dxa"/>
            <w:shd w:fill="EFF6FF"/>
            <w:tcMar>
              <w:top w:w="80" w:type="dxa"/>
              <w:bottom w:w="80" w:type="dxa"/>
              <w:left w:w="100" w:type="dxa"/>
              <w:right w:w="100" w:type="dxa"/>
            </w:tcMar>
          </w:tcPr>
          <w:p>
            <w:pPr>
              <w:pStyle w:val="defaultdocsie"/>
            </w:pPr>
            <w:r>
              <w:rPr>
                <w:color w:val="404040"/>
                <w:sz w:val="24"/>
                <w:rFonts w:ascii="Inter" w:hAnsi="Inter" w:eastAsia="Noto Sans CJK JP" w:cs="Noto Sans CJK JP"/>
              </w:rPr>
              <w:t>"The resident was witnessed falling to the floor while leaving the dining room. The resident was wearing his house slippers and slipped on the wet floor. The resident did not hit his head and is alert and oriented. The resident has a skin tear to his R forearm and has full range of motion to all his extremities and denies any pain."</w:t>
            </w:r>
          </w:p>
        </w:tc>
      </w:tr>
    </w:tbl>
    <w:p>
      <w:pPr>
        <w:pStyle w:val="Heading2"/>
        <w:keepNext/>
        <w:keepLines/>
        <w:ind w:left="0"/>
        <w:outlineLvl w:val="1"/>
      </w:pPr>
      <w:r>
        <w:rPr>
          <w:b/>
          <w:color w:val="404040"/>
          <w:sz w:val="28"/>
          <w:rFonts w:ascii="Inter" w:hAnsi="Inter" w:eastAsia="Noto Sans CJK JP" w:cs="Noto Sans CJK JP"/>
        </w:rPr>
        <w:t>5. Record the resident's statement</w:t>
      </w:r>
    </w:p>
    <w:p>
      <w:pPr/>
      <w:r>
        <w:rPr>
          <w:color w:val="404040"/>
          <w:sz w:val="24"/>
          <w:rFonts w:ascii="Inter" w:hAnsi="Inter" w:eastAsia="Noto Sans CJK JP" w:cs="Noto Sans CJK JP"/>
        </w:rPr>
        <w:t xml:space="preserve">Obtain and enter the resident's own account of the incident in the </w:t>
      </w:r>
      <w:r>
        <w:rPr>
          <w:b/>
          <w:color w:val="404040"/>
          <w:sz w:val="24"/>
          <w:rFonts w:ascii="Inter" w:hAnsi="Inter" w:eastAsia="Noto Sans CJK JP" w:cs="Noto Sans CJK JP"/>
        </w:rPr>
        <w:t>Resident Description</w:t>
      </w:r>
      <w:r>
        <w:rPr>
          <w:color w:val="404040"/>
          <w:sz w:val="24"/>
          <w:rFonts w:ascii="Inter" w:hAnsi="Inter" w:eastAsia="Noto Sans CJK JP" w:cs="Noto Sans CJK JP"/>
        </w:rPr>
        <w:t xml:space="preserve"> field. If the resident is unable to describe what happened, select the </w:t>
      </w:r>
      <w:r>
        <w:rPr>
          <w:b/>
          <w:color w:val="404040"/>
          <w:sz w:val="24"/>
          <w:rFonts w:ascii="Inter" w:hAnsi="Inter" w:eastAsia="Noto Sans CJK JP" w:cs="Noto Sans CJK JP"/>
        </w:rPr>
        <w:t>Resident Unable to give Description</w:t>
      </w:r>
      <w:r>
        <w:rPr>
          <w:color w:val="404040"/>
          <w:sz w:val="24"/>
          <w:rFonts w:ascii="Inter" w:hAnsi="Inter" w:eastAsia="Noto Sans CJK JP" w:cs="Noto Sans CJK JP"/>
        </w:rPr>
        <w:t xml:space="preserve"> checkbox instead.</w:t>
      </w:r>
    </w:p>
    <w:p>
      <w:pPr/>
      <w:r>
        <w:rPr>
          <w:color w:val="404040"/>
          <w:sz w:val="24"/>
          <w:rFonts w:ascii="Inter" w:hAnsi="Inter" w:eastAsia="Noto Sans CJK JP" w:cs="Noto Sans CJK JP"/>
        </w:rPr>
        <w:t>In this example, Mr. Anderson is able to describe the incident, so the following is entered:</w:t>
      </w:r>
    </w:p>
    <w:p>
      <w:pPr>
        <w:keepNext/>
        <w:keepLines/>
      </w:pPr>
    </w:p>
    <w:tbl>
      <w:tblPr>
        <w:tblW w:type="auto" w:w="0"/>
        <w:tblLayout w:type="fixed"/>
        <w:tblLook w:firstColumn="1" w:firstRow="1" w:lastColumn="0" w:lastRow="0" w:noHBand="0" w:noVBand="1" w:val="04A0"/>
        <w:tblLayout w:type="fixe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720"/>
        <w:gridCol w:w="8640"/>
      </w:tblGrid>
      <w:tr>
        <w:tc>
          <w:tcPr>
            <w:tcW w:w="720" w:type="dxa"/>
            <w:tcBorders>
              <w:start w:sz="14" w:val="single" w:color="#3B82F6"/>
            </w:tcBorders>
            <w:shd w:fill="EFF6FF"/>
            <w:tcMar>
              <w:top w:w="80" w:type="dxa"/>
              <w:bottom w:w="80" w:type="dxa"/>
              <w:left w:w="100" w:type="dxa"/>
              <w:right w:w="100" w:type="dxa"/>
            </w:tcMar>
            <w:vAlign w:val="center"/>
          </w:tcPr>
          <w:p>
            <w:pPr>
              <w:pStyle w:val="defaultdocsie"/>
            </w:pPr>
            <w:r>
              <w:drawing>
                <wp:inline xmlns:a="http://schemas.openxmlformats.org/drawingml/2006/main" xmlns:pic="http://schemas.openxmlformats.org/drawingml/2006/picture">
                  <wp:extent cx="219456" cy="219456"/>
                  <wp:docPr id="4" name="Picture 4"/>
                  <wp:cNvGraphicFramePr>
                    <a:graphicFrameLocks noChangeAspect="1"/>
                  </wp:cNvGraphicFramePr>
                  <a:graphic>
                    <a:graphicData uri="http://schemas.openxmlformats.org/drawingml/2006/picture">
                      <pic:pic>
                        <pic:nvPicPr>
                          <pic:cNvPr id="0" name="info.png"/>
                          <pic:cNvPicPr/>
                        </pic:nvPicPr>
                        <pic:blipFill>
                          <a:blip r:embed="rId10"/>
                          <a:stretch>
                            <a:fillRect/>
                          </a:stretch>
                        </pic:blipFill>
                        <pic:spPr>
                          <a:xfrm>
                            <a:off x="0" y="0"/>
                            <a:ext cx="219456" cy="219456"/>
                          </a:xfrm>
                          <a:prstGeom prst="rect"/>
                        </pic:spPr>
                      </pic:pic>
                    </a:graphicData>
                  </a:graphic>
                </wp:inline>
              </w:drawing>
            </w:r>
          </w:p>
        </w:tc>
        <w:tc>
          <w:tcPr>
            <w:tcW w:w="8640" w:type="dxa"/>
            <w:shd w:fill="EFF6FF"/>
            <w:tcMar>
              <w:top w:w="80" w:type="dxa"/>
              <w:bottom w:w="80" w:type="dxa"/>
              <w:left w:w="100" w:type="dxa"/>
              <w:right w:w="100" w:type="dxa"/>
            </w:tcMar>
          </w:tcPr>
          <w:p>
            <w:pPr>
              <w:pStyle w:val="defaultdocsie"/>
            </w:pPr>
            <w:r>
              <w:rPr>
                <w:color w:val="404040"/>
                <w:sz w:val="24"/>
                <w:rFonts w:ascii="Inter" w:hAnsi="Inter" w:eastAsia="Noto Sans CJK JP" w:cs="Noto Sans CJK JP"/>
              </w:rPr>
              <w:t>"I slipped on the wet floor while leaving the dining room and I hit my R arm."</w:t>
            </w:r>
          </w:p>
        </w:tc>
      </w:tr>
    </w:tbl>
    <w:p>
      <w:pPr>
        <w:keepNext/>
        <w:keepLines/>
        <w:jc w:val="center"/>
      </w:pPr>
      <w:r>
        <w:drawing>
          <wp:inline xmlns:a="http://schemas.openxmlformats.org/drawingml/2006/main" xmlns:pic="http://schemas.openxmlformats.org/drawingml/2006/picture">
            <wp:extent cx="5328000" cy="2519062"/>
            <wp:docPr id="5" name="Picture 5"/>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2519062"/>
                    </a:xfrm>
                    <a:prstGeom prst="rect"/>
                  </pic:spPr>
                </pic:pic>
              </a:graphicData>
            </a:graphic>
          </wp:inline>
        </w:drawing>
      </w:r>
    </w:p>
    <w:p>
      <w:pPr>
        <w:pStyle w:val="Caption"/>
        <w:jc w:val="center"/>
      </w:pPr>
      <w:r>
        <w:rPr>
          <w:b/>
          <w:color w:val="404040"/>
        </w:rPr>
        <w:t>Incident Details screen with Nursing Description and Resident Description fields filled in. Nursing Description details the witnessed fall, and Resident Description contains the resident's statement.</w:t>
      </w:r>
    </w:p>
    <w:p>
      <w:pPr>
        <w:pStyle w:val="Heading2"/>
        <w:keepNext/>
        <w:keepLines/>
        <w:ind w:left="0"/>
        <w:outlineLvl w:val="1"/>
      </w:pPr>
      <w:r>
        <w:rPr>
          <w:b/>
          <w:color w:val="404040"/>
          <w:sz w:val="28"/>
          <w:rFonts w:ascii="Inter" w:hAnsi="Inter" w:eastAsia="Noto Sans CJK JP" w:cs="Noto Sans CJK JP"/>
        </w:rPr>
        <w:t>6. Document the action taken</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Description of Action Taken</w:t>
      </w:r>
      <w:r>
        <w:rPr>
          <w:color w:val="404040"/>
          <w:sz w:val="24"/>
          <w:rFonts w:ascii="Inter" w:hAnsi="Inter" w:eastAsia="Noto Sans CJK JP" w:cs="Noto Sans CJK JP"/>
        </w:rPr>
        <w:t xml:space="preserve"> field, record the clinical response to the incident. For example:</w:t>
      </w:r>
    </w:p>
    <w:p>
      <w:pPr>
        <w:keepNext/>
        <w:keepLines/>
      </w:pPr>
    </w:p>
    <w:tbl>
      <w:tblPr>
        <w:tblW w:type="auto" w:w="0"/>
        <w:tblLayout w:type="fixed"/>
        <w:tblLook w:firstColumn="1" w:firstRow="1" w:lastColumn="0" w:lastRow="0" w:noHBand="0" w:noVBand="1" w:val="04A0"/>
        <w:tblLayout w:type="fixe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720"/>
        <w:gridCol w:w="8640"/>
      </w:tblGrid>
      <w:tr>
        <w:tc>
          <w:tcPr>
            <w:tcW w:w="720" w:type="dxa"/>
            <w:tcBorders>
              <w:start w:sz="14" w:val="single" w:color="#3B82F6"/>
            </w:tcBorders>
            <w:shd w:fill="EFF6FF"/>
            <w:tcMar>
              <w:top w:w="80" w:type="dxa"/>
              <w:bottom w:w="80" w:type="dxa"/>
              <w:left w:w="100" w:type="dxa"/>
              <w:right w:w="100" w:type="dxa"/>
            </w:tcMar>
            <w:vAlign w:val="center"/>
          </w:tcPr>
          <w:p>
            <w:pPr>
              <w:pStyle w:val="defaultdocsie"/>
            </w:pPr>
            <w:r>
              <w:drawing>
                <wp:inline xmlns:a="http://schemas.openxmlformats.org/drawingml/2006/main" xmlns:pic="http://schemas.openxmlformats.org/drawingml/2006/picture">
                  <wp:extent cx="219456" cy="219456"/>
                  <wp:docPr id="6" name="Picture 6"/>
                  <wp:cNvGraphicFramePr>
                    <a:graphicFrameLocks noChangeAspect="1"/>
                  </wp:cNvGraphicFramePr>
                  <a:graphic>
                    <a:graphicData uri="http://schemas.openxmlformats.org/drawingml/2006/picture">
                      <pic:pic>
                        <pic:nvPicPr>
                          <pic:cNvPr id="0" name="info.png"/>
                          <pic:cNvPicPr/>
                        </pic:nvPicPr>
                        <pic:blipFill>
                          <a:blip r:embed="rId10"/>
                          <a:stretch>
                            <a:fillRect/>
                          </a:stretch>
                        </pic:blipFill>
                        <pic:spPr>
                          <a:xfrm>
                            <a:off x="0" y="0"/>
                            <a:ext cx="219456" cy="219456"/>
                          </a:xfrm>
                          <a:prstGeom prst="rect"/>
                        </pic:spPr>
                      </pic:pic>
                    </a:graphicData>
                  </a:graphic>
                </wp:inline>
              </w:drawing>
            </w:r>
          </w:p>
        </w:tc>
        <w:tc>
          <w:tcPr>
            <w:tcW w:w="8640" w:type="dxa"/>
            <w:shd w:fill="EFF6FF"/>
            <w:tcMar>
              <w:top w:w="80" w:type="dxa"/>
              <w:bottom w:w="80" w:type="dxa"/>
              <w:left w:w="100" w:type="dxa"/>
              <w:right w:w="100" w:type="dxa"/>
            </w:tcMar>
          </w:tcPr>
          <w:p>
            <w:pPr>
              <w:pStyle w:val="defaultdocsie"/>
            </w:pPr>
            <w:r>
              <w:rPr>
                <w:color w:val="404040"/>
                <w:sz w:val="24"/>
                <w:rFonts w:ascii="Inter" w:hAnsi="Inter" w:eastAsia="Noto Sans CJK JP" w:cs="Noto Sans CJK JP"/>
              </w:rPr>
              <w:t>"Vital signs: B/P 134/76, Pulse 88, Respirations 22, Pulse Oximetry on room air 98%. The resident was assessed and has full range of motion to all extremities, and denies any pain. Resident was walked to his room with 1 person assist. The right forearm skin tear was cleansed with Wound Cleanser, the wound edges were pulled together with steri strips and antibiotic ointment was applied to the affected area."</w:t>
            </w:r>
          </w:p>
        </w:tc>
      </w:tr>
    </w:tbl>
    <w:p>
      <w:pPr>
        <w:keepNext/>
        <w:keepLines/>
        <w:jc w:val="center"/>
      </w:pPr>
      <w:r>
        <w:drawing>
          <wp:inline xmlns:a="http://schemas.openxmlformats.org/drawingml/2006/main" xmlns:pic="http://schemas.openxmlformats.org/drawingml/2006/picture">
            <wp:extent cx="5328000" cy="2519062"/>
            <wp:docPr id="7" name="Picture 7"/>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2519062"/>
                    </a:xfrm>
                    <a:prstGeom prst="rect"/>
                  </pic:spPr>
                </pic:pic>
              </a:graphicData>
            </a:graphic>
          </wp:inline>
        </w:drawing>
      </w:r>
    </w:p>
    <w:p>
      <w:pPr>
        <w:pStyle w:val="Caption"/>
        <w:jc w:val="center"/>
      </w:pPr>
      <w:r>
        <w:rPr>
          <w:b/>
          <w:color w:val="404040"/>
        </w:rPr>
        <w:t>Incident Details screen with all fields completed, including detailed action taken and the resident's statement.</w:t>
      </w:r>
    </w:p>
    <w:p>
      <w:pPr>
        <w:pStyle w:val="Heading2"/>
        <w:keepNext/>
        <w:keepLines/>
        <w:ind w:left="0"/>
        <w:outlineLvl w:val="1"/>
      </w:pPr>
      <w:r>
        <w:rPr>
          <w:b/>
          <w:color w:val="404040"/>
          <w:sz w:val="28"/>
          <w:rFonts w:ascii="Inter" w:hAnsi="Inter" w:eastAsia="Noto Sans CJK JP" w:cs="Noto Sans CJK JP"/>
        </w:rPr>
        <w:t>7. Indicate whether the resident was hospitalized</w:t>
      </w:r>
    </w:p>
    <w:p>
      <w:pPr/>
      <w:r>
        <w:rPr>
          <w:color w:val="404040"/>
          <w:sz w:val="24"/>
          <w:rFonts w:ascii="Inter" w:hAnsi="Inter" w:eastAsia="Noto Sans CJK JP" w:cs="Noto Sans CJK JP"/>
        </w:rPr>
        <w:t xml:space="preserve">If the resident was taken to the hospital, select the </w:t>
      </w:r>
      <w:r>
        <w:rPr>
          <w:b/>
          <w:color w:val="404040"/>
          <w:sz w:val="24"/>
          <w:rFonts w:ascii="Inter" w:hAnsi="Inter" w:eastAsia="Noto Sans CJK JP" w:cs="Noto Sans CJK JP"/>
        </w:rPr>
        <w:t>Resident Taken to Hospital?</w:t>
      </w:r>
      <w:r>
        <w:rPr>
          <w:color w:val="404040"/>
          <w:sz w:val="24"/>
          <w:rFonts w:ascii="Inter" w:hAnsi="Inter" w:eastAsia="Noto Sans CJK JP" w:cs="Noto Sans CJK JP"/>
        </w:rPr>
        <w:t xml:space="preserve"> checkbox. This enables additional hospital information fields for reporting purposes. In this example, the box remains unchecked since Mr. Anderson was not taken to the hospital.</w:t>
      </w:r>
    </w:p>
    <w:p>
      <w:pPr>
        <w:pStyle w:val="Heading1"/>
        <w:keepNext/>
        <w:keepLines/>
        <w:outlineLvl w:val="0"/>
      </w:pPr>
      <w:r>
        <w:rPr>
          <w:b/>
          <w:color w:val="404040"/>
          <w:sz w:val="32"/>
          <w:rFonts w:ascii="Inter" w:hAnsi="Inter" w:eastAsia="Noto Sans CJK JP" w:cs="Noto Sans CJK JP"/>
        </w:rPr>
        <w:t>Recording injuries and pain assessment</w:t>
      </w:r>
    </w:p>
    <w:p>
      <w:pPr>
        <w:pStyle w:val="Heading2"/>
        <w:keepNext/>
        <w:keepLines/>
        <w:ind w:left="0"/>
        <w:outlineLvl w:val="1"/>
      </w:pPr>
      <w:r>
        <w:rPr>
          <w:b/>
          <w:color w:val="404040"/>
          <w:sz w:val="28"/>
          <w:rFonts w:ascii="Inter" w:hAnsi="Inter" w:eastAsia="Noto Sans CJK JP" w:cs="Noto Sans CJK JP"/>
        </w:rPr>
        <w:t>8. Save and move to the Injuries section</w:t>
      </w:r>
    </w:p>
    <w:p>
      <w:pPr>
        <w:keepNext/>
        <w:keepLines/>
      </w:pPr>
      <w:r>
        <w:rPr>
          <w:color w:val="404040"/>
          <w:sz w:val="24"/>
          <w:rFonts w:ascii="Inter" w:hAnsi="Inter" w:eastAsia="Noto Sans CJK JP" w:cs="Noto Sans CJK JP"/>
        </w:rPr>
        <w:t xml:space="preserve">Once you have completed the Immediate Action Taken section, click </w:t>
      </w:r>
      <w:r>
        <w:rPr>
          <w:b/>
          <w:color w:val="404040"/>
          <w:sz w:val="24"/>
          <w:rFonts w:ascii="Inter" w:hAnsi="Inter" w:eastAsia="Noto Sans CJK JP" w:cs="Noto Sans CJK JP"/>
        </w:rPr>
        <w:t>Save &amp; Next</w:t>
      </w:r>
      <w:r>
        <w:rPr>
          <w:color w:val="404040"/>
          <w:sz w:val="24"/>
          <w:rFonts w:ascii="Inter" w:hAnsi="Inter" w:eastAsia="Noto Sans CJK JP" w:cs="Noto Sans CJK JP"/>
        </w:rPr>
        <w:t xml:space="preserve"> at the top of the screen to advance.</w:t>
      </w:r>
    </w:p>
    <w:p>
      <w:pPr>
        <w:keepNext/>
        <w:keepLines/>
        <w:jc w:val="center"/>
      </w:pPr>
      <w:r>
        <w:drawing>
          <wp:inline xmlns:a="http://schemas.openxmlformats.org/drawingml/2006/main" xmlns:pic="http://schemas.openxmlformats.org/drawingml/2006/picture">
            <wp:extent cx="5328000" cy="2519062"/>
            <wp:docPr id="8" name="Picture 8"/>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2519062"/>
                    </a:xfrm>
                    <a:prstGeom prst="rect"/>
                  </pic:spPr>
                </pic:pic>
              </a:graphicData>
            </a:graphic>
          </wp:inline>
        </w:drawing>
      </w:r>
    </w:p>
    <w:p>
      <w:pPr>
        <w:pStyle w:val="Caption"/>
        <w:jc w:val="center"/>
      </w:pPr>
      <w:r>
        <w:rPr>
          <w:b/>
          <w:color w:val="404040"/>
        </w:rPr>
        <w:t>Incident Details screen with the Save &amp; Next button highlighted, ready to proceed to the Injuries section.</w:t>
      </w:r>
    </w:p>
    <w:p>
      <w:pPr/>
      <w:r>
        <w:rPr>
          <w:color w:val="404040"/>
          <w:sz w:val="24"/>
          <w:rFonts w:ascii="Inter" w:hAnsi="Inter" w:eastAsia="Noto Sans CJK JP" w:cs="Noto Sans CJK JP"/>
        </w:rPr>
        <w:t xml:space="preserve">The </w:t>
      </w:r>
      <w:r>
        <w:rPr>
          <w:b/>
          <w:color w:val="404040"/>
          <w:sz w:val="24"/>
          <w:rFonts w:ascii="Inter" w:hAnsi="Inter" w:eastAsia="Noto Sans CJK JP" w:cs="Noto Sans CJK JP"/>
        </w:rPr>
        <w:t>Injuries</w:t>
      </w:r>
      <w:r>
        <w:rPr>
          <w:color w:val="404040"/>
          <w:sz w:val="24"/>
          <w:rFonts w:ascii="Inter" w:hAnsi="Inter" w:eastAsia="Noto Sans CJK JP" w:cs="Noto Sans CJK JP"/>
        </w:rPr>
        <w:t xml:space="preserve"> tab opens, displaying "Injuries Observed At Time Of Incident." If no injuries are listed yet, click </w:t>
      </w:r>
      <w:r>
        <w:rPr>
          <w:b/>
          <w:color w:val="404040"/>
          <w:sz w:val="24"/>
          <w:rFonts w:ascii="Inter" w:hAnsi="Inter" w:eastAsia="Noto Sans CJK JP" w:cs="Noto Sans CJK JP"/>
        </w:rPr>
        <w:t>New</w:t>
      </w:r>
      <w:r>
        <w:rPr>
          <w:color w:val="404040"/>
          <w:sz w:val="24"/>
          <w:rFonts w:ascii="Inter" w:hAnsi="Inter" w:eastAsia="Noto Sans CJK JP" w:cs="Noto Sans CJK JP"/>
        </w:rPr>
        <w:t xml:space="preserve"> to add one.</w:t>
      </w:r>
    </w:p>
    <w:p>
      <w:pPr>
        <w:pStyle w:val="Heading2"/>
        <w:keepNext/>
        <w:keepLines/>
        <w:ind w:left="0"/>
        <w:outlineLvl w:val="1"/>
      </w:pPr>
      <w:r>
        <w:rPr>
          <w:b/>
          <w:color w:val="404040"/>
          <w:sz w:val="28"/>
          <w:rFonts w:ascii="Inter" w:hAnsi="Inter" w:eastAsia="Noto Sans CJK JP" w:cs="Noto Sans CJK JP"/>
        </w:rPr>
        <w:t>9. Add injury details</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New Injury at Time of Incident</w:t>
      </w:r>
      <w:r>
        <w:rPr>
          <w:color w:val="404040"/>
          <w:sz w:val="24"/>
          <w:rFonts w:ascii="Inter" w:hAnsi="Inter" w:eastAsia="Noto Sans CJK JP" w:cs="Noto Sans CJK JP"/>
        </w:rPr>
        <w:t xml:space="preserve"> popup:</w:t>
      </w:r>
    </w:p>
    <w:p>
      <w:pPr>
        <w:pStyle w:val="ListBullet2"/>
      </w:pPr>
      <w:r>
        <w:rPr>
          <w:color w:val="404040"/>
          <w:sz w:val="24"/>
          <w:rFonts w:ascii="Inter" w:hAnsi="Inter" w:eastAsia="Noto Sans CJK JP" w:cs="Noto Sans CJK JP"/>
        </w:rPr>
        <w:t xml:space="preserve">Set </w:t>
      </w:r>
      <w:r>
        <w:rPr>
          <w:b/>
          <w:color w:val="404040"/>
          <w:sz w:val="24"/>
          <w:rFonts w:ascii="Inter" w:hAnsi="Inter" w:eastAsia="Noto Sans CJK JP" w:cs="Noto Sans CJK JP"/>
        </w:rPr>
        <w:t>Type of Injury</w:t>
      </w:r>
      <w:r>
        <w:rPr>
          <w:color w:val="404040"/>
          <w:sz w:val="24"/>
          <w:rFonts w:ascii="Inter" w:hAnsi="Inter" w:eastAsia="Noto Sans CJK JP" w:cs="Noto Sans CJK JP"/>
        </w:rPr>
        <w:t xml:space="preserve"> to </w:t>
      </w:r>
      <w:r>
        <w:rPr>
          <w:color w:val="4472C4"/>
          <w:sz w:val="24"/>
          <w:rFonts w:ascii="Times New Roman" w:hAnsi="Times New Roman" w:eastAsia="Noto Sans CJK JP" w:cs="Noto Sans CJK JP"/>
        </w:rPr>
        <w:t>Skin Tear</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 xml:space="preserve">Set </w:t>
      </w:r>
      <w:r>
        <w:rPr>
          <w:b/>
          <w:color w:val="404040"/>
          <w:sz w:val="24"/>
          <w:rFonts w:ascii="Inter" w:hAnsi="Inter" w:eastAsia="Noto Sans CJK JP" w:cs="Noto Sans CJK JP"/>
        </w:rPr>
        <w:t>Location of Injury</w:t>
      </w:r>
      <w:r>
        <w:rPr>
          <w:color w:val="404040"/>
          <w:sz w:val="24"/>
          <w:rFonts w:ascii="Inter" w:hAnsi="Inter" w:eastAsia="Noto Sans CJK JP" w:cs="Noto Sans CJK JP"/>
        </w:rPr>
        <w:t xml:space="preserve"> to </w:t>
      </w:r>
      <w:r>
        <w:rPr>
          <w:color w:val="4472C4"/>
          <w:sz w:val="24"/>
          <w:rFonts w:ascii="Times New Roman" w:hAnsi="Times New Roman" w:eastAsia="Noto Sans CJK JP" w:cs="Noto Sans CJK JP"/>
        </w:rPr>
        <w:t>60) Right Forearm</w:t>
      </w:r>
      <w:r>
        <w:rPr>
          <w:color w:val="404040"/>
          <w:sz w:val="24"/>
          <w:rFonts w:ascii="Inter" w:hAnsi="Inter" w:eastAsia="Noto Sans CJK JP" w:cs="Noto Sans CJK JP"/>
        </w:rPr>
        <w:t>.</w:t>
      </w:r>
    </w:p>
    <w:p>
      <w:pPr>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Save</w:t>
      </w:r>
      <w:r>
        <w:rPr>
          <w:color w:val="404040"/>
          <w:sz w:val="24"/>
          <w:rFonts w:ascii="Inter" w:hAnsi="Inter" w:eastAsia="Noto Sans CJK JP" w:cs="Noto Sans CJK JP"/>
        </w:rPr>
        <w:t xml:space="preserve"> to add the injury.</w:t>
      </w:r>
    </w:p>
    <w:p>
      <w:pPr>
        <w:keepNext/>
        <w:keepLines/>
        <w:jc w:val="center"/>
      </w:pPr>
      <w:r>
        <w:drawing>
          <wp:inline xmlns:a="http://schemas.openxmlformats.org/drawingml/2006/main" xmlns:pic="http://schemas.openxmlformats.org/drawingml/2006/picture">
            <wp:extent cx="5328000" cy="2519062"/>
            <wp:docPr id="9" name="Picture 9"/>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2519062"/>
                    </a:xfrm>
                    <a:prstGeom prst="rect"/>
                  </pic:spPr>
                </pic:pic>
              </a:graphicData>
            </a:graphic>
          </wp:inline>
        </w:drawing>
      </w:r>
    </w:p>
    <w:p>
      <w:pPr>
        <w:pStyle w:val="Caption"/>
        <w:jc w:val="center"/>
      </w:pPr>
      <w:r>
        <w:rPr>
          <w:b/>
          <w:color w:val="404040"/>
        </w:rPr>
        <w:t>Popup window for adding a new injury, with Type of Injury set to Skin Tear and Location of Injury set to 60) Right Forearm.</w:t>
      </w:r>
    </w:p>
    <w:p>
      <w:pPr>
        <w:pStyle w:val="Heading2"/>
        <w:keepNext/>
        <w:keepLines/>
        <w:ind w:left="0"/>
        <w:outlineLvl w:val="1"/>
      </w:pPr>
      <w:r>
        <w:rPr>
          <w:b/>
          <w:color w:val="404040"/>
          <w:sz w:val="28"/>
          <w:rFonts w:ascii="Inter" w:hAnsi="Inter" w:eastAsia="Noto Sans CJK JP" w:cs="Noto Sans CJK JP"/>
        </w:rPr>
        <w:t>10. Document the pain level</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Level of Pain</w:t>
      </w:r>
      <w:r>
        <w:rPr>
          <w:color w:val="404040"/>
          <w:sz w:val="24"/>
          <w:rFonts w:ascii="Inter" w:hAnsi="Inter" w:eastAsia="Noto Sans CJK JP" w:cs="Noto Sans CJK JP"/>
        </w:rPr>
        <w:t xml:space="preserve"> section:</w:t>
      </w:r>
    </w:p>
    <w:p>
      <w:pPr>
        <w:pStyle w:val="ListBullet2"/>
      </w:pPr>
      <w:r>
        <w:rPr>
          <w:color w:val="404040"/>
          <w:sz w:val="24"/>
          <w:rFonts w:ascii="Inter" w:hAnsi="Inter" w:eastAsia="Noto Sans CJK JP" w:cs="Noto Sans CJK JP"/>
        </w:rPr>
        <w:t xml:space="preserve">Set the </w:t>
      </w:r>
      <w:r>
        <w:rPr>
          <w:b/>
          <w:color w:val="404040"/>
          <w:sz w:val="24"/>
          <w:rFonts w:ascii="Inter" w:hAnsi="Inter" w:eastAsia="Noto Sans CJK JP" w:cs="Noto Sans CJK JP"/>
        </w:rPr>
        <w:t>Date</w:t>
      </w:r>
      <w:r>
        <w:rPr>
          <w:color w:val="404040"/>
          <w:sz w:val="24"/>
          <w:rFonts w:ascii="Inter" w:hAnsi="Inter" w:eastAsia="Noto Sans CJK JP" w:cs="Noto Sans CJK JP"/>
        </w:rPr>
        <w:t xml:space="preserve"> to </w:t>
      </w:r>
      <w:r>
        <w:rPr>
          <w:color w:val="4472C4"/>
          <w:sz w:val="24"/>
          <w:rFonts w:ascii="Times New Roman" w:hAnsi="Times New Roman" w:eastAsia="Noto Sans CJK JP" w:cs="Noto Sans CJK JP"/>
        </w:rPr>
        <w:t>9/27/2018</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 xml:space="preserve">Select the </w:t>
      </w:r>
      <w:r>
        <w:rPr>
          <w:b/>
          <w:color w:val="404040"/>
          <w:sz w:val="24"/>
          <w:rFonts w:ascii="Inter" w:hAnsi="Inter" w:eastAsia="Noto Sans CJK JP" w:cs="Noto Sans CJK JP"/>
        </w:rPr>
        <w:t>Numerical Scale</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 xml:space="preserve">Rate the pain level as </w:t>
      </w:r>
      <w:r>
        <w:rPr>
          <w:color w:val="4472C4"/>
          <w:sz w:val="24"/>
          <w:rFonts w:ascii="Times New Roman" w:hAnsi="Times New Roman" w:eastAsia="Noto Sans CJK JP" w:cs="Noto Sans CJK JP"/>
        </w:rPr>
        <w:t>2</w:t>
      </w:r>
      <w:r>
        <w:rPr>
          <w:color w:val="404040"/>
          <w:sz w:val="24"/>
          <w:rFonts w:ascii="Inter" w:hAnsi="Inter" w:eastAsia="Noto Sans CJK JP" w:cs="Noto Sans CJK JP"/>
        </w:rPr>
        <w:t xml:space="preserve"> by clicking the corresponding button on the scale.</w:t>
      </w:r>
    </w:p>
    <w:p>
      <w:pPr/>
      <w:r>
        <w:rPr>
          <w:color w:val="404040"/>
          <w:sz w:val="24"/>
          <w:rFonts w:ascii="Inter" w:hAnsi="Inter" w:eastAsia="Noto Sans CJK JP" w:cs="Noto Sans CJK JP"/>
        </w:rPr>
        <w:t>This pain value will also appear in the Weights and Vitals tabs of the resident's chart.</w:t>
      </w:r>
    </w:p>
    <w:p>
      <w:pPr>
        <w:pStyle w:val="Heading2"/>
        <w:keepNext/>
        <w:keepLines/>
        <w:ind w:left="0"/>
        <w:outlineLvl w:val="1"/>
      </w:pPr>
      <w:r>
        <w:rPr>
          <w:b/>
          <w:color w:val="404040"/>
          <w:sz w:val="28"/>
          <w:rFonts w:ascii="Inter" w:hAnsi="Inter" w:eastAsia="Noto Sans CJK JP" w:cs="Noto Sans CJK JP"/>
        </w:rPr>
        <w:t>11. Record consciousness, mobility, and mental status</w:t>
      </w:r>
    </w:p>
    <w:p>
      <w:pPr/>
      <w:r>
        <w:rPr>
          <w:color w:val="404040"/>
          <w:sz w:val="24"/>
          <w:rFonts w:ascii="Inter" w:hAnsi="Inter" w:eastAsia="Noto Sans CJK JP" w:cs="Noto Sans CJK JP"/>
        </w:rPr>
        <w:t>Complete the remaining assessment fields:</w:t>
      </w:r>
    </w:p>
    <w:p>
      <w:pPr>
        <w:pStyle w:val="ListBullet2"/>
      </w:pPr>
      <w:r>
        <w:rPr>
          <w:color w:val="404040"/>
          <w:sz w:val="24"/>
          <w:rFonts w:ascii="Inter" w:hAnsi="Inter" w:eastAsia="Noto Sans CJK JP" w:cs="Noto Sans CJK JP"/>
        </w:rPr>
        <w:t xml:space="preserve">Set </w:t>
      </w:r>
      <w:r>
        <w:rPr>
          <w:b/>
          <w:color w:val="404040"/>
          <w:sz w:val="24"/>
          <w:rFonts w:ascii="Inter" w:hAnsi="Inter" w:eastAsia="Noto Sans CJK JP" w:cs="Noto Sans CJK JP"/>
        </w:rPr>
        <w:t>Level of Consciousness</w:t>
      </w:r>
      <w:r>
        <w:rPr>
          <w:color w:val="404040"/>
          <w:sz w:val="24"/>
          <w:rFonts w:ascii="Inter" w:hAnsi="Inter" w:eastAsia="Noto Sans CJK JP" w:cs="Noto Sans CJK JP"/>
        </w:rPr>
        <w:t xml:space="preserve"> to </w:t>
      </w:r>
      <w:r>
        <w:rPr>
          <w:color w:val="4472C4"/>
          <w:sz w:val="24"/>
          <w:rFonts w:ascii="Times New Roman" w:hAnsi="Times New Roman" w:eastAsia="Noto Sans CJK JP" w:cs="Noto Sans CJK JP"/>
        </w:rPr>
        <w:t>Alert</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 xml:space="preserve">Set </w:t>
      </w:r>
      <w:r>
        <w:rPr>
          <w:b/>
          <w:color w:val="404040"/>
          <w:sz w:val="24"/>
          <w:rFonts w:ascii="Inter" w:hAnsi="Inter" w:eastAsia="Noto Sans CJK JP" w:cs="Noto Sans CJK JP"/>
        </w:rPr>
        <w:t>Mobility</w:t>
      </w:r>
      <w:r>
        <w:rPr>
          <w:color w:val="404040"/>
          <w:sz w:val="24"/>
          <w:rFonts w:ascii="Inter" w:hAnsi="Inter" w:eastAsia="Noto Sans CJK JP" w:cs="Noto Sans CJK JP"/>
        </w:rPr>
        <w:t xml:space="preserve"> to </w:t>
      </w:r>
      <w:r>
        <w:rPr>
          <w:color w:val="4472C4"/>
          <w:sz w:val="24"/>
          <w:rFonts w:ascii="Times New Roman" w:hAnsi="Times New Roman" w:eastAsia="Noto Sans CJK JP" w:cs="Noto Sans CJK JP"/>
        </w:rPr>
        <w:t>Ambulatory with assistance</w:t>
      </w:r>
      <w:r>
        <w:rPr>
          <w:color w:val="404040"/>
          <w:sz w:val="24"/>
          <w:rFonts w:ascii="Inter" w:hAnsi="Inter" w:eastAsia="Noto Sans CJK JP" w:cs="Noto Sans CJK JP"/>
        </w:rPr>
        <w:t>.</w:t>
      </w:r>
    </w:p>
    <w:p>
      <w:pPr>
        <w:pStyle w:val="ListBullet2"/>
        <w:keepNext/>
        <w:keepLines/>
      </w:pPr>
      <w:r>
        <w:rPr>
          <w:color w:val="404040"/>
          <w:sz w:val="24"/>
          <w:rFonts w:ascii="Inter" w:hAnsi="Inter" w:eastAsia="Noto Sans CJK JP" w:cs="Noto Sans CJK JP"/>
        </w:rPr>
        <w:t xml:space="preserve">Under </w:t>
      </w:r>
      <w:r>
        <w:rPr>
          <w:b/>
          <w:color w:val="404040"/>
          <w:sz w:val="24"/>
          <w:rFonts w:ascii="Inter" w:hAnsi="Inter" w:eastAsia="Noto Sans CJK JP" w:cs="Noto Sans CJK JP"/>
        </w:rPr>
        <w:t>Mental Status</w:t>
      </w:r>
      <w:r>
        <w:rPr>
          <w:color w:val="404040"/>
          <w:sz w:val="24"/>
          <w:rFonts w:ascii="Inter" w:hAnsi="Inter" w:eastAsia="Noto Sans CJK JP" w:cs="Noto Sans CJK JP"/>
        </w:rPr>
        <w:t>, check all that apply: Oriented to Person, Oriented to Place, Oriented to Time, and Oriented to Situation.</w:t>
      </w:r>
    </w:p>
    <w:p>
      <w:pPr>
        <w:keepNext/>
        <w:keepLines/>
        <w:jc w:val="center"/>
      </w:pPr>
      <w:r>
        <w:drawing>
          <wp:inline xmlns:a="http://schemas.openxmlformats.org/drawingml/2006/main" xmlns:pic="http://schemas.openxmlformats.org/drawingml/2006/picture">
            <wp:extent cx="5328000" cy="2519062"/>
            <wp:docPr id="10" name="Picture 10"/>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2519062"/>
                    </a:xfrm>
                    <a:prstGeom prst="rect"/>
                  </pic:spPr>
                </pic:pic>
              </a:graphicData>
            </a:graphic>
          </wp:inline>
        </w:drawing>
      </w:r>
    </w:p>
    <w:p>
      <w:pPr>
        <w:pStyle w:val="Caption"/>
        <w:jc w:val="center"/>
      </w:pPr>
      <w:r>
        <w:rPr>
          <w:b/>
          <w:color w:val="404040"/>
        </w:rPr>
        <w:t>Injuries section completed with Skin Tear on Right Forearm, Pain Level 2, Alert consciousness, Ambulatory with assistance, and all orientation boxes checked.</w:t>
      </w:r>
    </w:p>
    <w:p>
      <w:pPr/>
      <w:r>
        <w:rPr>
          <w:color w:val="404040"/>
          <w:sz w:val="24"/>
          <w:rFonts w:ascii="Inter" w:hAnsi="Inter" w:eastAsia="Noto Sans CJK JP" w:cs="Noto Sans CJK JP"/>
        </w:rPr>
        <w:t>If your community is configured for post-incident injury reporting, you can also enter injuries discovered after the initial incident, such as bruising found days later. In this example, there are no post-incident injuries, so this section is left blank.</w:t>
      </w:r>
    </w:p>
    <w:p>
      <w:pPr>
        <w:pStyle w:val="Heading1"/>
        <w:keepNext/>
        <w:keepLines/>
        <w:outlineLvl w:val="0"/>
      </w:pPr>
      <w:r>
        <w:rPr>
          <w:b/>
          <w:color w:val="404040"/>
          <w:sz w:val="32"/>
          <w:rFonts w:ascii="Inter" w:hAnsi="Inter" w:eastAsia="Noto Sans CJK JP" w:cs="Noto Sans CJK JP"/>
        </w:rPr>
        <w:t>Documenting contributing factors</w:t>
      </w:r>
    </w:p>
    <w:p>
      <w:pPr>
        <w:pStyle w:val="Heading2"/>
        <w:keepNext/>
        <w:keepLines/>
        <w:ind w:left="0"/>
        <w:outlineLvl w:val="1"/>
      </w:pPr>
      <w:r>
        <w:rPr>
          <w:b/>
          <w:color w:val="404040"/>
          <w:sz w:val="28"/>
          <w:rFonts w:ascii="Inter" w:hAnsi="Inter" w:eastAsia="Noto Sans CJK JP" w:cs="Noto Sans CJK JP"/>
        </w:rPr>
        <w:t>12. Record predisposing factors</w:t>
      </w:r>
    </w:p>
    <w:p>
      <w:pPr>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Save &amp; Next</w:t>
      </w:r>
      <w:r>
        <w:rPr>
          <w:color w:val="404040"/>
          <w:sz w:val="24"/>
          <w:rFonts w:ascii="Inter" w:hAnsi="Inter" w:eastAsia="Noto Sans CJK JP" w:cs="Noto Sans CJK JP"/>
        </w:rPr>
        <w:t xml:space="preserve"> to move to the </w:t>
      </w:r>
      <w:r>
        <w:rPr>
          <w:b/>
          <w:color w:val="404040"/>
          <w:sz w:val="24"/>
          <w:rFonts w:ascii="Inter" w:hAnsi="Inter" w:eastAsia="Noto Sans CJK JP" w:cs="Noto Sans CJK JP"/>
        </w:rPr>
        <w:t>Factors</w:t>
      </w:r>
      <w:r>
        <w:rPr>
          <w:color w:val="404040"/>
          <w:sz w:val="24"/>
          <w:rFonts w:ascii="Inter" w:hAnsi="Inter" w:eastAsia="Noto Sans CJK JP" w:cs="Noto Sans CJK JP"/>
        </w:rPr>
        <w:t xml:space="preserve"> tab. This section lets you document environmental, physiological, and situational factors that may have contributed to the incident.</w:t>
      </w:r>
    </w:p>
    <w:p>
      <w:pPr>
        <w:keepNext/>
        <w:keepLines/>
        <w:jc w:val="center"/>
      </w:pPr>
      <w:r>
        <w:drawing>
          <wp:inline xmlns:a="http://schemas.openxmlformats.org/drawingml/2006/main" xmlns:pic="http://schemas.openxmlformats.org/drawingml/2006/picture">
            <wp:extent cx="5328000" cy="2519062"/>
            <wp:docPr id="11" name="Picture 11"/>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2519062"/>
                    </a:xfrm>
                    <a:prstGeom prst="rect"/>
                  </pic:spPr>
                </pic:pic>
              </a:graphicData>
            </a:graphic>
          </wp:inline>
        </w:drawing>
      </w:r>
    </w:p>
    <w:p>
      <w:pPr>
        <w:pStyle w:val="Caption"/>
        <w:jc w:val="center"/>
      </w:pPr>
      <w:r>
        <w:rPr>
          <w:b/>
          <w:color w:val="404040"/>
        </w:rPr>
        <w:t>Factors section with checkboxes for environmental, physiological, and situational factors such as Wet Floor, Gait Imbalance, and Improper Footwear.</w:t>
      </w:r>
    </w:p>
    <w:p>
      <w:pPr/>
      <w:r>
        <w:rPr>
          <w:color w:val="404040"/>
          <w:sz w:val="24"/>
          <w:rFonts w:ascii="Inter" w:hAnsi="Inter" w:eastAsia="Noto Sans CJK JP" w:cs="Noto Sans CJK JP"/>
        </w:rPr>
        <w:t>In this example:</w:t>
      </w:r>
    </w:p>
    <w:p>
      <w:pPr>
        <w:pStyle w:val="ListBullet2"/>
      </w:pPr>
      <w:r>
        <w:rPr>
          <w:color w:val="404040"/>
          <w:sz w:val="24"/>
          <w:rFonts w:ascii="Inter" w:hAnsi="Inter" w:eastAsia="Noto Sans CJK JP" w:cs="Noto Sans CJK JP"/>
        </w:rPr>
        <w:t xml:space="preserve">Under </w:t>
      </w:r>
      <w:r>
        <w:rPr>
          <w:b/>
          <w:color w:val="404040"/>
          <w:sz w:val="24"/>
          <w:rFonts w:ascii="Inter" w:hAnsi="Inter" w:eastAsia="Noto Sans CJK JP" w:cs="Noto Sans CJK JP"/>
        </w:rPr>
        <w:t>Predisposing Environmental</w:t>
      </w:r>
      <w:r>
        <w:rPr>
          <w:color w:val="404040"/>
          <w:sz w:val="24"/>
          <w:rFonts w:ascii="Inter" w:hAnsi="Inter" w:eastAsia="Noto Sans CJK JP" w:cs="Noto Sans CJK JP"/>
        </w:rPr>
        <w:t xml:space="preserve">, check </w:t>
      </w:r>
      <w:r>
        <w:rPr>
          <w:color w:val="4472C4"/>
          <w:sz w:val="24"/>
          <w:rFonts w:ascii="Times New Roman" w:hAnsi="Times New Roman" w:eastAsia="Noto Sans CJK JP" w:cs="Noto Sans CJK JP"/>
        </w:rPr>
        <w:t>Wet Floor</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 xml:space="preserve">Under </w:t>
      </w:r>
      <w:r>
        <w:rPr>
          <w:b/>
          <w:color w:val="404040"/>
          <w:sz w:val="24"/>
          <w:rFonts w:ascii="Inter" w:hAnsi="Inter" w:eastAsia="Noto Sans CJK JP" w:cs="Noto Sans CJK JP"/>
        </w:rPr>
        <w:t>Predisposing Situation</w:t>
      </w:r>
      <w:r>
        <w:rPr>
          <w:color w:val="404040"/>
          <w:sz w:val="24"/>
          <w:rFonts w:ascii="Inter" w:hAnsi="Inter" w:eastAsia="Noto Sans CJK JP" w:cs="Noto Sans CJK JP"/>
        </w:rPr>
        <w:t xml:space="preserve">, check </w:t>
      </w:r>
      <w:r>
        <w:rPr>
          <w:color w:val="4472C4"/>
          <w:sz w:val="24"/>
          <w:rFonts w:ascii="Times New Roman" w:hAnsi="Times New Roman" w:eastAsia="Noto Sans CJK JP" w:cs="Noto Sans CJK JP"/>
        </w:rPr>
        <w:t>Improper Footwear</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Other Information</w:t>
      </w:r>
      <w:r>
        <w:rPr>
          <w:color w:val="404040"/>
          <w:sz w:val="24"/>
          <w:rFonts w:ascii="Inter" w:hAnsi="Inter" w:eastAsia="Noto Sans CJK JP" w:cs="Noto Sans CJK JP"/>
        </w:rPr>
        <w:t xml:space="preserve"> field, enter: </w:t>
      </w:r>
      <w:r>
        <w:rPr>
          <w:color w:val="4472C4"/>
          <w:sz w:val="24"/>
          <w:rFonts w:ascii="Times New Roman" w:hAnsi="Times New Roman" w:eastAsia="Noto Sans CJK JP" w:cs="Noto Sans CJK JP"/>
        </w:rPr>
        <w:t>Resident was wearing house slippers at the time of the fall.</w:t>
      </w:r>
    </w:p>
    <w:p>
      <w:pPr>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Save &amp; Next</w:t>
      </w:r>
      <w:r>
        <w:rPr>
          <w:color w:val="404040"/>
          <w:sz w:val="24"/>
          <w:rFonts w:ascii="Inter" w:hAnsi="Inter" w:eastAsia="Noto Sans CJK JP" w:cs="Noto Sans CJK JP"/>
        </w:rPr>
        <w:t xml:space="preserve"> to proceed to the Witnesses section.</w:t>
      </w:r>
    </w:p>
    <w:p>
      <w:pPr>
        <w:keepNext/>
        <w:keepLines/>
        <w:jc w:val="center"/>
      </w:pPr>
      <w:r>
        <w:drawing>
          <wp:inline xmlns:a="http://schemas.openxmlformats.org/drawingml/2006/main" xmlns:pic="http://schemas.openxmlformats.org/drawingml/2006/picture">
            <wp:extent cx="5328000" cy="2519062"/>
            <wp:docPr id="12" name="Picture 12"/>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2519062"/>
                    </a:xfrm>
                    <a:prstGeom prst="rect"/>
                  </pic:spPr>
                </pic:pic>
              </a:graphicData>
            </a:graphic>
          </wp:inline>
        </w:drawing>
      </w:r>
    </w:p>
    <w:p>
      <w:pPr>
        <w:pStyle w:val="Caption"/>
        <w:jc w:val="center"/>
      </w:pPr>
      <w:r>
        <w:rPr>
          <w:b/>
          <w:color w:val="404040"/>
        </w:rPr>
        <w:t>Factors tab with Wet Floor and Improper Footwear checked, and the note about house slippers entered in Other Information.</w:t>
      </w:r>
    </w:p>
    <w:p>
      <w:pPr>
        <w:pStyle w:val="Heading1"/>
        <w:keepNext/>
        <w:keepLines/>
        <w:outlineLvl w:val="0"/>
      </w:pPr>
      <w:r>
        <w:rPr>
          <w:b/>
          <w:color w:val="404040"/>
          <w:sz w:val="32"/>
          <w:rFonts w:ascii="Inter" w:hAnsi="Inter" w:eastAsia="Noto Sans CJK JP" w:cs="Noto Sans CJK JP"/>
        </w:rPr>
        <w:t>Adding witness information</w:t>
      </w:r>
    </w:p>
    <w:p>
      <w:pPr>
        <w:pStyle w:val="Heading2"/>
        <w:keepNext/>
        <w:keepLines/>
        <w:ind w:left="0"/>
        <w:outlineLvl w:val="1"/>
      </w:pPr>
      <w:r>
        <w:rPr>
          <w:b/>
          <w:color w:val="404040"/>
          <w:sz w:val="28"/>
          <w:rFonts w:ascii="Inter" w:hAnsi="Inter" w:eastAsia="Noto Sans CJK JP" w:cs="Noto Sans CJK JP"/>
        </w:rPr>
        <w:t>13. Add a witness</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Witnesses</w:t>
      </w:r>
      <w:r>
        <w:rPr>
          <w:color w:val="404040"/>
          <w:sz w:val="24"/>
          <w:rFonts w:ascii="Inter" w:hAnsi="Inter" w:eastAsia="Noto Sans CJK JP" w:cs="Noto Sans CJK JP"/>
        </w:rPr>
        <w:t xml:space="preserve"> tab, check the box for </w:t>
      </w:r>
      <w:r>
        <w:rPr>
          <w:b/>
          <w:color w:val="404040"/>
          <w:sz w:val="24"/>
          <w:rFonts w:ascii="Inter" w:hAnsi="Inter" w:eastAsia="Noto Sans CJK JP" w:cs="Noto Sans CJK JP"/>
        </w:rPr>
        <w:t>Was this incident witnessed?</w:t>
      </w:r>
      <w:r>
        <w:rPr>
          <w:color w:val="404040"/>
          <w:sz w:val="24"/>
          <w:rFonts w:ascii="Inter" w:hAnsi="Inter" w:eastAsia="Noto Sans CJK JP" w:cs="Noto Sans CJK JP"/>
        </w:rPr>
        <w:t xml:space="preserve">, then click </w:t>
      </w:r>
      <w:r>
        <w:rPr>
          <w:b/>
          <w:color w:val="404040"/>
          <w:sz w:val="24"/>
          <w:rFonts w:ascii="Inter" w:hAnsi="Inter" w:eastAsia="Noto Sans CJK JP" w:cs="Noto Sans CJK JP"/>
        </w:rPr>
        <w:t>New</w:t>
      </w:r>
      <w:r>
        <w:rPr>
          <w:color w:val="404040"/>
          <w:sz w:val="24"/>
          <w:rFonts w:ascii="Inter" w:hAnsi="Inter" w:eastAsia="Noto Sans CJK JP" w:cs="Noto Sans CJK JP"/>
        </w:rPr>
        <w:t xml:space="preserve"> to add a witness.</w:t>
      </w:r>
    </w:p>
    <w:p>
      <w:pPr>
        <w:keepNext/>
        <w:keepLines/>
        <w:jc w:val="center"/>
      </w:pPr>
      <w:r>
        <w:drawing>
          <wp:inline xmlns:a="http://schemas.openxmlformats.org/drawingml/2006/main" xmlns:pic="http://schemas.openxmlformats.org/drawingml/2006/picture">
            <wp:extent cx="5328000" cy="2519062"/>
            <wp:docPr id="13" name="Picture 13"/>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2519062"/>
                    </a:xfrm>
                    <a:prstGeom prst="rect"/>
                  </pic:spPr>
                </pic:pic>
              </a:graphicData>
            </a:graphic>
          </wp:inline>
        </w:drawing>
      </w:r>
    </w:p>
    <w:p>
      <w:pPr>
        <w:pStyle w:val="Caption"/>
        <w:jc w:val="center"/>
      </w:pPr>
      <w:r>
        <w:rPr>
          <w:b/>
          <w:color w:val="404040"/>
        </w:rPr>
        <w:t>Witnesses tab with the "Was this incident witnessed?" checkbox and New button, with no witnesses listed yet.</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Incident Witness</w:t>
      </w:r>
      <w:r>
        <w:rPr>
          <w:color w:val="404040"/>
          <w:sz w:val="24"/>
          <w:rFonts w:ascii="Inter" w:hAnsi="Inter" w:eastAsia="Noto Sans CJK JP" w:cs="Noto Sans CJK JP"/>
        </w:rPr>
        <w:t xml:space="preserve"> popup, enter the witness details:</w:t>
      </w:r>
    </w:p>
    <w:p>
      <w:pPr>
        <w:pStyle w:val="ListBullet2"/>
      </w:pPr>
      <w:r>
        <w:rPr>
          <w:color w:val="404040"/>
          <w:sz w:val="24"/>
          <w:rFonts w:ascii="Inter" w:hAnsi="Inter" w:eastAsia="Noto Sans CJK JP" w:cs="Noto Sans CJK JP"/>
        </w:rPr>
        <w:t xml:space="preserve">Set </w:t>
      </w:r>
      <w:r>
        <w:rPr>
          <w:b/>
          <w:color w:val="404040"/>
          <w:sz w:val="24"/>
          <w:rFonts w:ascii="Inter" w:hAnsi="Inter" w:eastAsia="Noto Sans CJK JP" w:cs="Noto Sans CJK JP"/>
        </w:rPr>
        <w:t>Relation</w:t>
      </w:r>
      <w:r>
        <w:rPr>
          <w:color w:val="404040"/>
          <w:sz w:val="24"/>
          <w:rFonts w:ascii="Inter" w:hAnsi="Inter" w:eastAsia="Noto Sans CJK JP" w:cs="Noto Sans CJK JP"/>
        </w:rPr>
        <w:t xml:space="preserve"> to </w:t>
      </w:r>
      <w:r>
        <w:rPr>
          <w:color w:val="4472C4"/>
          <w:sz w:val="24"/>
          <w:rFonts w:ascii="Times New Roman" w:hAnsi="Times New Roman" w:eastAsia="Noto Sans CJK JP" w:cs="Noto Sans CJK JP"/>
        </w:rPr>
        <w:t>Staff</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 xml:space="preserve">Enter </w:t>
      </w:r>
      <w:r>
        <w:rPr>
          <w:b/>
          <w:color w:val="404040"/>
          <w:sz w:val="24"/>
          <w:rFonts w:ascii="Inter" w:hAnsi="Inter" w:eastAsia="Noto Sans CJK JP" w:cs="Noto Sans CJK JP"/>
        </w:rPr>
        <w:t>Name</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Angela</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 xml:space="preserve">Set </w:t>
      </w:r>
      <w:r>
        <w:rPr>
          <w:b/>
          <w:color w:val="404040"/>
          <w:sz w:val="24"/>
          <w:rFonts w:ascii="Inter" w:hAnsi="Inter" w:eastAsia="Noto Sans CJK JP" w:cs="Noto Sans CJK JP"/>
        </w:rPr>
        <w:t>Position</w:t>
      </w:r>
      <w:r>
        <w:rPr>
          <w:color w:val="404040"/>
          <w:sz w:val="24"/>
          <w:rFonts w:ascii="Inter" w:hAnsi="Inter" w:eastAsia="Noto Sans CJK JP" w:cs="Noto Sans CJK JP"/>
        </w:rPr>
        <w:t xml:space="preserve"> as appropriate (for example, </w:t>
      </w:r>
      <w:r>
        <w:rPr>
          <w:color w:val="4472C4"/>
          <w:sz w:val="24"/>
          <w:rFonts w:ascii="Times New Roman" w:hAnsi="Times New Roman" w:eastAsia="Noto Sans CJK JP" w:cs="Noto Sans CJK JP"/>
        </w:rPr>
        <w:t>Registered Nurse</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 xml:space="preserve">Set </w:t>
      </w:r>
      <w:r>
        <w:rPr>
          <w:b/>
          <w:color w:val="404040"/>
          <w:sz w:val="24"/>
          <w:rFonts w:ascii="Inter" w:hAnsi="Inter" w:eastAsia="Noto Sans CJK JP" w:cs="Noto Sans CJK JP"/>
        </w:rPr>
        <w:t>Date</w:t>
      </w:r>
      <w:r>
        <w:rPr>
          <w:color w:val="404040"/>
          <w:sz w:val="24"/>
          <w:rFonts w:ascii="Inter" w:hAnsi="Inter" w:eastAsia="Noto Sans CJK JP" w:cs="Noto Sans CJK JP"/>
        </w:rPr>
        <w:t xml:space="preserve"> to </w:t>
      </w:r>
      <w:r>
        <w:rPr>
          <w:color w:val="4472C4"/>
          <w:sz w:val="24"/>
          <w:rFonts w:ascii="Times New Roman" w:hAnsi="Times New Roman" w:eastAsia="Noto Sans CJK JP" w:cs="Noto Sans CJK JP"/>
        </w:rPr>
        <w:t>9/27/2018</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 xml:space="preserve">In </w:t>
      </w:r>
      <w:r>
        <w:rPr>
          <w:b/>
          <w:color w:val="404040"/>
          <w:sz w:val="24"/>
          <w:rFonts w:ascii="Inter" w:hAnsi="Inter" w:eastAsia="Noto Sans CJK JP" w:cs="Noto Sans CJK JP"/>
        </w:rPr>
        <w:t>Who took statement</w:t>
      </w:r>
      <w:r>
        <w:rPr>
          <w:color w:val="404040"/>
          <w:sz w:val="24"/>
          <w:rFonts w:ascii="Inter" w:hAnsi="Inter" w:eastAsia="Noto Sans CJK JP" w:cs="Noto Sans CJK JP"/>
        </w:rPr>
        <w:t xml:space="preserve">, enter </w:t>
      </w:r>
      <w:r>
        <w:rPr>
          <w:color w:val="4472C4"/>
          <w:sz w:val="24"/>
          <w:rFonts w:ascii="Times New Roman" w:hAnsi="Times New Roman" w:eastAsia="Noto Sans CJK JP" w:cs="Noto Sans CJK JP"/>
        </w:rPr>
        <w:t>Nurse Kelly</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 xml:space="preserve">In </w:t>
      </w:r>
      <w:r>
        <w:rPr>
          <w:b/>
          <w:color w:val="404040"/>
          <w:sz w:val="24"/>
          <w:rFonts w:ascii="Inter" w:hAnsi="Inter" w:eastAsia="Noto Sans CJK JP" w:cs="Noto Sans CJK JP"/>
        </w:rPr>
        <w:t>Statement</w:t>
      </w:r>
      <w:r>
        <w:rPr>
          <w:color w:val="404040"/>
          <w:sz w:val="24"/>
          <w:rFonts w:ascii="Inter" w:hAnsi="Inter" w:eastAsia="Noto Sans CJK JP" w:cs="Noto Sans CJK JP"/>
        </w:rPr>
        <w:t>, enter Angela's account of the incident.</w:t>
      </w:r>
    </w:p>
    <w:p>
      <w:pPr>
        <w:pStyle w:val="ListBullet2"/>
      </w:pPr>
      <w:r>
        <w:rPr>
          <w:color w:val="404040"/>
          <w:sz w:val="24"/>
          <w:rFonts w:ascii="Inter" w:hAnsi="Inter" w:eastAsia="Noto Sans CJK JP" w:cs="Noto Sans CJK JP"/>
        </w:rPr>
        <w:t>Enter any available phone numbers if required.</w:t>
      </w:r>
    </w:p>
    <w:p>
      <w:pPr>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Save</w:t>
      </w:r>
      <w:r>
        <w:rPr>
          <w:color w:val="404040"/>
          <w:sz w:val="24"/>
          <w:rFonts w:ascii="Inter" w:hAnsi="Inter" w:eastAsia="Noto Sans CJK JP" w:cs="Noto Sans CJK JP"/>
        </w:rPr>
        <w:t xml:space="preserve"> to add the witness.</w:t>
      </w:r>
    </w:p>
    <w:p>
      <w:pPr>
        <w:keepNext/>
        <w:keepLines/>
        <w:jc w:val="center"/>
      </w:pPr>
      <w:r>
        <w:drawing>
          <wp:inline xmlns:a="http://schemas.openxmlformats.org/drawingml/2006/main" xmlns:pic="http://schemas.openxmlformats.org/drawingml/2006/picture">
            <wp:extent cx="5328000" cy="2519062"/>
            <wp:docPr id="14" name="Picture 14"/>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2519062"/>
                    </a:xfrm>
                    <a:prstGeom prst="rect"/>
                  </pic:spPr>
                </pic:pic>
              </a:graphicData>
            </a:graphic>
          </wp:inline>
        </w:drawing>
      </w:r>
    </w:p>
    <w:p>
      <w:pPr>
        <w:pStyle w:val="Caption"/>
        <w:jc w:val="center"/>
      </w:pPr>
      <w:r>
        <w:rPr>
          <w:b/>
          <w:color w:val="404040"/>
        </w:rPr>
        <w:t>Incident Witness popup with fields for Relation, Name, Position, Date, Who took statement, Statement, and phone numbers.</w:t>
      </w:r>
    </w:p>
    <w:p>
      <w:pPr>
        <w:pStyle w:val="Heading1"/>
        <w:keepNext/>
        <w:keepLines/>
        <w:outlineLvl w:val="0"/>
      </w:pPr>
      <w:r>
        <w:rPr>
          <w:b/>
          <w:color w:val="404040"/>
          <w:sz w:val="32"/>
          <w:rFonts w:ascii="Inter" w:hAnsi="Inter" w:eastAsia="Noto Sans CJK JP" w:cs="Noto Sans CJK JP"/>
        </w:rPr>
        <w:t>Recording notifications and progress notes</w:t>
      </w:r>
    </w:p>
    <w:p>
      <w:pPr>
        <w:pStyle w:val="Heading2"/>
        <w:keepNext/>
        <w:keepLines/>
        <w:ind w:left="0"/>
        <w:outlineLvl w:val="1"/>
      </w:pPr>
      <w:r>
        <w:rPr>
          <w:b/>
          <w:color w:val="404040"/>
          <w:sz w:val="28"/>
          <w:rFonts w:ascii="Inter" w:hAnsi="Inter" w:eastAsia="Noto Sans CJK JP" w:cs="Noto Sans CJK JP"/>
        </w:rPr>
        <w:t>14. Notify and document relevant parties</w:t>
      </w:r>
    </w:p>
    <w:p>
      <w:pPr/>
      <w:r>
        <w:rPr>
          <w:color w:val="404040"/>
          <w:sz w:val="24"/>
          <w:rFonts w:ascii="Inter" w:hAnsi="Inter" w:eastAsia="Noto Sans CJK JP" w:cs="Noto Sans CJK JP"/>
        </w:rPr>
        <w:t xml:space="preserve">Go to the </w:t>
      </w:r>
      <w:r>
        <w:rPr>
          <w:b/>
          <w:color w:val="404040"/>
          <w:sz w:val="24"/>
          <w:rFonts w:ascii="Inter" w:hAnsi="Inter" w:eastAsia="Noto Sans CJK JP" w:cs="Noto Sans CJK JP"/>
        </w:rPr>
        <w:t>Action</w:t>
      </w:r>
      <w:r>
        <w:rPr>
          <w:color w:val="404040"/>
          <w:sz w:val="24"/>
          <w:rFonts w:ascii="Inter" w:hAnsi="Inter" w:eastAsia="Noto Sans CJK JP" w:cs="Noto Sans CJK JP"/>
        </w:rPr>
        <w:t xml:space="preserve"> tab to record notifications, progress notes, and triggered forms. Under </w:t>
      </w:r>
      <w:r>
        <w:rPr>
          <w:b/>
          <w:color w:val="404040"/>
          <w:sz w:val="24"/>
          <w:rFonts w:ascii="Inter" w:hAnsi="Inter" w:eastAsia="Noto Sans CJK JP" w:cs="Noto Sans CJK JP"/>
        </w:rPr>
        <w:t>Agencies / People Notified</w:t>
      </w:r>
      <w:r>
        <w:rPr>
          <w:color w:val="404040"/>
          <w:sz w:val="24"/>
          <w:rFonts w:ascii="Inter" w:hAnsi="Inter" w:eastAsia="Noto Sans CJK JP" w:cs="Noto Sans CJK JP"/>
        </w:rPr>
        <w:t xml:space="preserve">, click </w:t>
      </w:r>
      <w:r>
        <w:rPr>
          <w:b/>
          <w:color w:val="404040"/>
          <w:sz w:val="24"/>
          <w:rFonts w:ascii="Inter" w:hAnsi="Inter" w:eastAsia="Noto Sans CJK JP" w:cs="Noto Sans CJK JP"/>
        </w:rPr>
        <w:t>New</w:t>
      </w:r>
      <w:r>
        <w:rPr>
          <w:color w:val="404040"/>
          <w:sz w:val="24"/>
          <w:rFonts w:ascii="Inter" w:hAnsi="Inter" w:eastAsia="Noto Sans CJK JP" w:cs="Noto Sans CJK JP"/>
        </w:rPr>
        <w:t>.</w:t>
      </w:r>
    </w:p>
    <w:p>
      <w:pPr/>
      <w:r>
        <w:rPr>
          <w:color w:val="404040"/>
          <w:sz w:val="24"/>
          <w:rFonts w:ascii="Inter" w:hAnsi="Inter" w:eastAsia="Noto Sans CJK JP" w:cs="Noto Sans CJK JP"/>
        </w:rPr>
        <w:t>In the popup:</w:t>
      </w:r>
    </w:p>
    <w:p>
      <w:pPr>
        <w:pStyle w:val="ListBullet2"/>
      </w:pPr>
      <w:r>
        <w:rPr>
          <w:color w:val="404040"/>
          <w:sz w:val="24"/>
          <w:rFonts w:ascii="Inter" w:hAnsi="Inter" w:eastAsia="Noto Sans CJK JP" w:cs="Noto Sans CJK JP"/>
        </w:rPr>
        <w:t xml:space="preserve">Set </w:t>
      </w:r>
      <w:r>
        <w:rPr>
          <w:b/>
          <w:color w:val="404040"/>
          <w:sz w:val="24"/>
          <w:rFonts w:ascii="Inter" w:hAnsi="Inter" w:eastAsia="Noto Sans CJK JP" w:cs="Noto Sans CJK JP"/>
        </w:rPr>
        <w:t>Agency / Person</w:t>
      </w:r>
      <w:r>
        <w:rPr>
          <w:color w:val="404040"/>
          <w:sz w:val="24"/>
          <w:rFonts w:ascii="Inter" w:hAnsi="Inter" w:eastAsia="Noto Sans CJK JP" w:cs="Noto Sans CJK JP"/>
        </w:rPr>
        <w:t xml:space="preserve"> to </w:t>
      </w:r>
      <w:r>
        <w:rPr>
          <w:color w:val="4472C4"/>
          <w:sz w:val="24"/>
          <w:rFonts w:ascii="Times New Roman" w:hAnsi="Times New Roman" w:eastAsia="Noto Sans CJK JP" w:cs="Noto Sans CJK JP"/>
        </w:rPr>
        <w:t>Physician</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 xml:space="preserve">Enter </w:t>
      </w:r>
      <w:r>
        <w:rPr>
          <w:b/>
          <w:color w:val="404040"/>
          <w:sz w:val="24"/>
          <w:rFonts w:ascii="Inter" w:hAnsi="Inter" w:eastAsia="Noto Sans CJK JP" w:cs="Noto Sans CJK JP"/>
        </w:rPr>
        <w:t>Name</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Brindan, Adam</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 xml:space="preserve">Set </w:t>
      </w:r>
      <w:r>
        <w:rPr>
          <w:b/>
          <w:color w:val="404040"/>
          <w:sz w:val="24"/>
          <w:rFonts w:ascii="Inter" w:hAnsi="Inter" w:eastAsia="Noto Sans CJK JP" w:cs="Noto Sans CJK JP"/>
        </w:rPr>
        <w:t>Date</w:t>
      </w:r>
      <w:r>
        <w:rPr>
          <w:color w:val="404040"/>
          <w:sz w:val="24"/>
          <w:rFonts w:ascii="Inter" w:hAnsi="Inter" w:eastAsia="Noto Sans CJK JP" w:cs="Noto Sans CJK JP"/>
        </w:rPr>
        <w:t xml:space="preserve"> to </w:t>
      </w:r>
      <w:r>
        <w:rPr>
          <w:color w:val="4472C4"/>
          <w:sz w:val="24"/>
          <w:rFonts w:ascii="Times New Roman" w:hAnsi="Times New Roman" w:eastAsia="Noto Sans CJK JP" w:cs="Noto Sans CJK JP"/>
        </w:rPr>
        <w:t>9/27/2018</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Time</w:t>
      </w:r>
      <w:r>
        <w:rPr>
          <w:color w:val="404040"/>
          <w:sz w:val="24"/>
          <w:rFonts w:ascii="Inter" w:hAnsi="Inter" w:eastAsia="Noto Sans CJK JP" w:cs="Noto Sans CJK JP"/>
        </w:rPr>
        <w:t xml:space="preserve"> to </w:t>
      </w:r>
      <w:r>
        <w:rPr>
          <w:color w:val="4472C4"/>
          <w:sz w:val="24"/>
          <w:rFonts w:ascii="Times New Roman" w:hAnsi="Times New Roman" w:eastAsia="Noto Sans CJK JP" w:cs="Noto Sans CJK JP"/>
        </w:rPr>
        <w:t>10:24</w:t>
      </w:r>
      <w:r>
        <w:rPr>
          <w:color w:val="404040"/>
          <w:sz w:val="24"/>
          <w:rFonts w:ascii="Inter" w:hAnsi="Inter" w:eastAsia="Noto Sans CJK JP" w:cs="Noto Sans CJK JP"/>
        </w:rPr>
        <w:t>.</w:t>
      </w:r>
    </w:p>
    <w:p>
      <w:pPr>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Save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2519062"/>
            <wp:docPr id="15" name="Picture 15"/>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2519062"/>
                    </a:xfrm>
                    <a:prstGeom prst="rect"/>
                  </pic:spPr>
                </pic:pic>
              </a:graphicData>
            </a:graphic>
          </wp:inline>
        </w:drawing>
      </w:r>
    </w:p>
    <w:p>
      <w:pPr>
        <w:pStyle w:val="Caption"/>
        <w:jc w:val="center"/>
      </w:pPr>
      <w:r>
        <w:rPr>
          <w:b/>
          <w:color w:val="404040"/>
        </w:rPr>
        <w:t>Agency/Person Notified popup with Physician, Brindan Adam, and date/time fields filled in, with the Save button highlighted.</w:t>
      </w:r>
    </w:p>
    <w:p>
      <w:pPr/>
      <w:r>
        <w:rPr>
          <w:color w:val="404040"/>
          <w:sz w:val="24"/>
          <w:rFonts w:ascii="Inter" w:hAnsi="Inter" w:eastAsia="Noto Sans CJK JP" w:cs="Noto Sans CJK JP"/>
        </w:rPr>
        <w:t xml:space="preserve">Under </w:t>
      </w:r>
      <w:r>
        <w:rPr>
          <w:b/>
          <w:color w:val="404040"/>
          <w:sz w:val="24"/>
          <w:rFonts w:ascii="Inter" w:hAnsi="Inter" w:eastAsia="Noto Sans CJK JP" w:cs="Noto Sans CJK JP"/>
        </w:rPr>
        <w:t>Progress Notes</w:t>
      </w:r>
      <w:r>
        <w:rPr>
          <w:color w:val="404040"/>
          <w:sz w:val="24"/>
          <w:rFonts w:ascii="Inter" w:hAnsi="Inter" w:eastAsia="Noto Sans CJK JP" w:cs="Noto Sans CJK JP"/>
        </w:rPr>
        <w:t xml:space="preserve">, click </w:t>
      </w:r>
      <w:r>
        <w:rPr>
          <w:b/>
          <w:color w:val="404040"/>
          <w:sz w:val="24"/>
          <w:rFonts w:ascii="Inter" w:hAnsi="Inter" w:eastAsia="Noto Sans CJK JP" w:cs="Noto Sans CJK JP"/>
        </w:rPr>
        <w:t>New</w:t>
      </w:r>
      <w:r>
        <w:rPr>
          <w:color w:val="404040"/>
          <w:sz w:val="24"/>
          <w:rFonts w:ascii="Inter" w:hAnsi="Inter" w:eastAsia="Noto Sans CJK JP" w:cs="Noto Sans CJK JP"/>
        </w:rPr>
        <w:t xml:space="preserve">. In the </w:t>
      </w:r>
      <w:r>
        <w:rPr>
          <w:b/>
          <w:color w:val="404040"/>
          <w:sz w:val="24"/>
          <w:rFonts w:ascii="Inter" w:hAnsi="Inter" w:eastAsia="Noto Sans CJK JP" w:cs="Noto Sans CJK JP"/>
        </w:rPr>
        <w:t>New Progress Note</w:t>
      </w:r>
      <w:r>
        <w:rPr>
          <w:color w:val="404040"/>
          <w:sz w:val="24"/>
          <w:rFonts w:ascii="Inter" w:hAnsi="Inter" w:eastAsia="Noto Sans CJK JP" w:cs="Noto Sans CJK JP"/>
        </w:rPr>
        <w:t xml:space="preserve"> popup:</w:t>
      </w:r>
    </w:p>
    <w:p>
      <w:pPr>
        <w:pStyle w:val="ListBullet2"/>
      </w:pPr>
      <w:r>
        <w:rPr>
          <w:color w:val="404040"/>
          <w:sz w:val="24"/>
          <w:rFonts w:ascii="Inter" w:hAnsi="Inter" w:eastAsia="Noto Sans CJK JP" w:cs="Noto Sans CJK JP"/>
        </w:rPr>
        <w:t xml:space="preserve">Select the appropriate </w:t>
      </w:r>
      <w:r>
        <w:rPr>
          <w:b/>
          <w:color w:val="404040"/>
          <w:sz w:val="24"/>
          <w:rFonts w:ascii="Inter" w:hAnsi="Inter" w:eastAsia="Noto Sans CJK JP" w:cs="Noto Sans CJK JP"/>
        </w:rPr>
        <w:t>Type</w:t>
      </w:r>
      <w:r>
        <w:rPr>
          <w:color w:val="404040"/>
          <w:sz w:val="24"/>
          <w:rFonts w:ascii="Inter" w:hAnsi="Inter" w:eastAsia="Noto Sans CJK JP" w:cs="Noto Sans CJK JP"/>
        </w:rPr>
        <w:t xml:space="preserve"> (for example, </w:t>
      </w:r>
      <w:r>
        <w:rPr>
          <w:color w:val="4472C4"/>
          <w:sz w:val="24"/>
          <w:rFonts w:ascii="Times New Roman" w:hAnsi="Times New Roman" w:eastAsia="Noto Sans CJK JP" w:cs="Noto Sans CJK JP"/>
        </w:rPr>
        <w:t>Incident Note</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 xml:space="preserve">Set </w:t>
      </w:r>
      <w:r>
        <w:rPr>
          <w:b/>
          <w:color w:val="404040"/>
          <w:sz w:val="24"/>
          <w:rFonts w:ascii="Inter" w:hAnsi="Inter" w:eastAsia="Noto Sans CJK JP" w:cs="Noto Sans CJK JP"/>
        </w:rPr>
        <w:t>Effective Date</w:t>
      </w:r>
      <w:r>
        <w:rPr>
          <w:color w:val="404040"/>
          <w:sz w:val="24"/>
          <w:rFonts w:ascii="Inter" w:hAnsi="Inter" w:eastAsia="Noto Sans CJK JP" w:cs="Noto Sans CJK JP"/>
        </w:rPr>
        <w:t xml:space="preserve"> to </w:t>
      </w:r>
      <w:r>
        <w:rPr>
          <w:color w:val="4472C4"/>
          <w:sz w:val="24"/>
          <w:rFonts w:ascii="Times New Roman" w:hAnsi="Times New Roman" w:eastAsia="Noto Sans CJK JP" w:cs="Noto Sans CJK JP"/>
        </w:rPr>
        <w:t>9/27/2018</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Time</w:t>
      </w:r>
      <w:r>
        <w:rPr>
          <w:color w:val="404040"/>
          <w:sz w:val="24"/>
          <w:rFonts w:ascii="Inter" w:hAnsi="Inter" w:eastAsia="Noto Sans CJK JP" w:cs="Noto Sans CJK JP"/>
        </w:rPr>
        <w:t xml:space="preserve"> to </w:t>
      </w:r>
      <w:r>
        <w:rPr>
          <w:color w:val="4472C4"/>
          <w:sz w:val="24"/>
          <w:rFonts w:ascii="Times New Roman" w:hAnsi="Times New Roman" w:eastAsia="Noto Sans CJK JP" w:cs="Noto Sans CJK JP"/>
        </w:rPr>
        <w:t>10:25</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Enter the progress note details about the incident.</w:t>
      </w:r>
    </w:p>
    <w:p>
      <w:pPr>
        <w:pStyle w:val="ListBullet2"/>
      </w:pPr>
      <w:r>
        <w:rPr>
          <w:color w:val="404040"/>
          <w:sz w:val="24"/>
          <w:rFonts w:ascii="Inter" w:hAnsi="Inter" w:eastAsia="Noto Sans CJK JP" w:cs="Noto Sans CJK JP"/>
        </w:rPr>
        <w:t>Check any relevant boxes, such as Show on Shift Report or Show on 24 Hour Report.</w:t>
      </w:r>
    </w:p>
    <w:p>
      <w:pPr>
        <w:pStyle w:val="ListBullet2"/>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Sign</w:t>
      </w:r>
      <w:r>
        <w:rPr>
          <w:color w:val="404040"/>
          <w:sz w:val="24"/>
          <w:rFonts w:ascii="Inter" w:hAnsi="Inter" w:eastAsia="Noto Sans CJK JP" w:cs="Noto Sans CJK JP"/>
        </w:rPr>
        <w:t xml:space="preserve"> and follow the prompt to sign the note.</w:t>
      </w:r>
    </w:p>
    <w:p>
      <w:pPr>
        <w:keepNext/>
        <w:keepLines/>
        <w:jc w:val="center"/>
      </w:pPr>
      <w:r>
        <w:drawing>
          <wp:inline xmlns:a="http://schemas.openxmlformats.org/drawingml/2006/main" xmlns:pic="http://schemas.openxmlformats.org/drawingml/2006/picture">
            <wp:extent cx="5328000" cy="2519062"/>
            <wp:docPr id="16" name="Picture 16"/>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2519062"/>
                    </a:xfrm>
                    <a:prstGeom prst="rect"/>
                  </pic:spPr>
                </pic:pic>
              </a:graphicData>
            </a:graphic>
          </wp:inline>
        </w:drawing>
      </w:r>
    </w:p>
    <w:p>
      <w:pPr>
        <w:pStyle w:val="Caption"/>
        <w:jc w:val="center"/>
      </w:pPr>
      <w:r>
        <w:rPr>
          <w:b/>
          <w:color w:val="404040"/>
        </w:rPr>
        <w:t>New Progress Note popup with fields for Type and Effective Date, and options for shift/24-hour report, ready for signing.</w:t>
      </w:r>
    </w:p>
    <w:p>
      <w:pPr/>
      <w:r>
        <w:rPr>
          <w:color w:val="404040"/>
          <w:sz w:val="24"/>
          <w:rFonts w:ascii="Inter" w:hAnsi="Inter" w:eastAsia="Noto Sans CJK JP" w:cs="Noto Sans CJK JP"/>
        </w:rPr>
        <w:t>After saving and signing, verify the progress note appears correctly, showing:</w:t>
      </w:r>
    </w:p>
    <w:p>
      <w:pPr>
        <w:pStyle w:val="ListBullet2"/>
      </w:pPr>
      <w:r>
        <w:rPr>
          <w:b/>
          <w:color w:val="404040"/>
          <w:sz w:val="24"/>
          <w:rFonts w:ascii="Inter" w:hAnsi="Inter" w:eastAsia="Noto Sans CJK JP" w:cs="Noto Sans CJK JP"/>
        </w:rPr>
        <w:t>Effective Date</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9/27/2018 10:25</w:t>
      </w:r>
    </w:p>
    <w:p>
      <w:pPr>
        <w:pStyle w:val="ListBullet2"/>
      </w:pPr>
      <w:r>
        <w:rPr>
          <w:b/>
          <w:color w:val="404040"/>
          <w:sz w:val="24"/>
          <w:rFonts w:ascii="Inter" w:hAnsi="Inter" w:eastAsia="Noto Sans CJK JP" w:cs="Noto Sans CJK JP"/>
        </w:rPr>
        <w:t>Type</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Incident Note</w:t>
      </w:r>
    </w:p>
    <w:p>
      <w:pPr>
        <w:pStyle w:val="ListBullet2"/>
      </w:pPr>
      <w:r>
        <w:rPr>
          <w:b/>
          <w:color w:val="404040"/>
          <w:sz w:val="24"/>
          <w:rFonts w:ascii="Inter" w:hAnsi="Inter" w:eastAsia="Noto Sans CJK JP" w:cs="Noto Sans CJK JP"/>
        </w:rPr>
        <w:t>Note</w:t>
      </w:r>
      <w:r>
        <w:rPr>
          <w:color w:val="404040"/>
          <w:sz w:val="24"/>
          <w:rFonts w:ascii="Inter" w:hAnsi="Inter" w:eastAsia="Noto Sans CJK JP" w:cs="Noto Sans CJK JP"/>
        </w:rPr>
        <w:t>: a summary of the incident</w:t>
      </w:r>
    </w:p>
    <w:p>
      <w:pPr>
        <w:pStyle w:val="ListBullet2"/>
        <w:keepNext/>
        <w:keepLines/>
      </w:pPr>
      <w:r>
        <w:rPr>
          <w:b/>
          <w:color w:val="404040"/>
          <w:sz w:val="24"/>
          <w:rFonts w:ascii="Inter" w:hAnsi="Inter" w:eastAsia="Noto Sans CJK JP" w:cs="Noto Sans CJK JP"/>
        </w:rPr>
        <w:t>Author</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Nurse Kelly</w:t>
      </w:r>
    </w:p>
    <w:p>
      <w:pPr>
        <w:keepNext/>
        <w:keepLines/>
        <w:jc w:val="center"/>
      </w:pPr>
      <w:r>
        <w:drawing>
          <wp:inline xmlns:a="http://schemas.openxmlformats.org/drawingml/2006/main" xmlns:pic="http://schemas.openxmlformats.org/drawingml/2006/picture">
            <wp:extent cx="5328000" cy="2519062"/>
            <wp:docPr id="17" name="Picture 17"/>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2519062"/>
                    </a:xfrm>
                    <a:prstGeom prst="rect"/>
                  </pic:spPr>
                </pic:pic>
              </a:graphicData>
            </a:graphic>
          </wp:inline>
        </w:drawing>
      </w:r>
    </w:p>
    <w:p>
      <w:pPr>
        <w:pStyle w:val="Caption"/>
        <w:jc w:val="center"/>
      </w:pPr>
      <w:r>
        <w:rPr>
          <w:b/>
          <w:color w:val="404040"/>
        </w:rPr>
        <w:t>Action tab showing the completed notification to the Physician, the progress note entry, and the triggered forms section.</w:t>
      </w:r>
    </w:p>
    <w:p>
      <w:pPr>
        <w:pStyle w:val="Heading1"/>
        <w:keepNext/>
        <w:keepLines/>
        <w:outlineLvl w:val="0"/>
      </w:pPr>
      <w:r>
        <w:rPr>
          <w:b/>
          <w:color w:val="404040"/>
          <w:sz w:val="32"/>
          <w:rFonts w:ascii="Inter" w:hAnsi="Inter" w:eastAsia="Noto Sans CJK JP" w:cs="Noto Sans CJK JP"/>
        </w:rPr>
        <w:t>Triggering and completing the Morse Fall Scale</w:t>
      </w:r>
    </w:p>
    <w:p>
      <w:pPr>
        <w:pStyle w:val="Heading2"/>
        <w:keepNext/>
        <w:keepLines/>
        <w:ind w:left="0"/>
        <w:outlineLvl w:val="1"/>
      </w:pPr>
      <w:r>
        <w:rPr>
          <w:b/>
          <w:color w:val="404040"/>
          <w:sz w:val="28"/>
          <w:rFonts w:ascii="Inter" w:hAnsi="Inter" w:eastAsia="Noto Sans CJK JP" w:cs="Noto Sans CJK JP"/>
        </w:rPr>
        <w:t>15. Trigger the Morse Fall Scale form</w:t>
      </w:r>
    </w:p>
    <w:p>
      <w:pPr/>
      <w:r>
        <w:rPr>
          <w:color w:val="404040"/>
          <w:sz w:val="24"/>
          <w:rFonts w:ascii="Inter" w:hAnsi="Inter" w:eastAsia="Noto Sans CJK JP" w:cs="Noto Sans CJK JP"/>
        </w:rPr>
        <w:t xml:space="preserve">Navigate to the </w:t>
      </w:r>
      <w:r>
        <w:rPr>
          <w:b/>
          <w:color w:val="404040"/>
          <w:sz w:val="24"/>
          <w:rFonts w:ascii="Inter" w:hAnsi="Inter" w:eastAsia="Noto Sans CJK JP" w:cs="Noto Sans CJK JP"/>
        </w:rPr>
        <w:t>Action</w:t>
      </w:r>
      <w:r>
        <w:rPr>
          <w:color w:val="404040"/>
          <w:sz w:val="24"/>
          <w:rFonts w:ascii="Inter" w:hAnsi="Inter" w:eastAsia="Noto Sans CJK JP" w:cs="Noto Sans CJK JP"/>
        </w:rPr>
        <w:t xml:space="preserve"> tab of the incident report, confirming you are on the correct incident by checking the Incident # and Client name at the top. Review the Agencies / People Notified and Progress Notes sections for accuracy.</w:t>
      </w:r>
    </w:p>
    <w:p>
      <w:pPr>
        <w:keepNext/>
        <w:keepLines/>
      </w:pPr>
      <w:r>
        <w:rPr>
          <w:color w:val="404040"/>
          <w:sz w:val="24"/>
          <w:rFonts w:ascii="Inter" w:hAnsi="Inter" w:eastAsia="Noto Sans CJK JP" w:cs="Noto Sans CJK JP"/>
        </w:rPr>
        <w:t xml:space="preserve">Under </w:t>
      </w:r>
      <w:r>
        <w:rPr>
          <w:b/>
          <w:color w:val="404040"/>
          <w:sz w:val="24"/>
          <w:rFonts w:ascii="Inter" w:hAnsi="Inter" w:eastAsia="Noto Sans CJK JP" w:cs="Noto Sans CJK JP"/>
        </w:rPr>
        <w:t>Triggered Forms</w:t>
      </w:r>
      <w:r>
        <w:rPr>
          <w:color w:val="404040"/>
          <w:sz w:val="24"/>
          <w:rFonts w:ascii="Inter" w:hAnsi="Inter" w:eastAsia="Noto Sans CJK JP" w:cs="Noto Sans CJK JP"/>
        </w:rPr>
        <w:t xml:space="preserve">, locate the </w:t>
      </w:r>
      <w:r>
        <w:rPr>
          <w:b/>
          <w:color w:val="404040"/>
          <w:sz w:val="24"/>
          <w:rFonts w:ascii="Inter" w:hAnsi="Inter" w:eastAsia="Noto Sans CJK JP" w:cs="Noto Sans CJK JP"/>
        </w:rPr>
        <w:t>MORSE FALL SCALE</w:t>
      </w:r>
      <w:r>
        <w:rPr>
          <w:color w:val="404040"/>
          <w:sz w:val="24"/>
          <w:rFonts w:ascii="Inter" w:hAnsi="Inter" w:eastAsia="Noto Sans CJK JP" w:cs="Noto Sans CJK JP"/>
        </w:rPr>
        <w:t xml:space="preserve"> entry. If the form has not yet been created, click the </w:t>
      </w:r>
      <w:r>
        <w:rPr>
          <w:b/>
          <w:color w:val="404040"/>
          <w:sz w:val="24"/>
          <w:rFonts w:ascii="Inter" w:hAnsi="Inter" w:eastAsia="Noto Sans CJK JP" w:cs="Noto Sans CJK JP"/>
        </w:rPr>
        <w:t>new</w:t>
      </w:r>
      <w:r>
        <w:rPr>
          <w:color w:val="404040"/>
          <w:sz w:val="24"/>
          <w:rFonts w:ascii="Inter" w:hAnsi="Inter" w:eastAsia="Noto Sans CJK JP" w:cs="Noto Sans CJK JP"/>
        </w:rPr>
        <w:t xml:space="preserve"> link to begin.</w:t>
      </w:r>
    </w:p>
    <w:p>
      <w:pPr>
        <w:keepNext/>
        <w:keepLines/>
        <w:jc w:val="center"/>
      </w:pPr>
      <w:r>
        <w:drawing>
          <wp:inline xmlns:a="http://schemas.openxmlformats.org/drawingml/2006/main" xmlns:pic="http://schemas.openxmlformats.org/drawingml/2006/picture">
            <wp:extent cx="5328000" cy="2519062"/>
            <wp:docPr id="18" name="Picture 18"/>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328000" cy="2519062"/>
                    </a:xfrm>
                    <a:prstGeom prst="rect"/>
                  </pic:spPr>
                </pic:pic>
              </a:graphicData>
            </a:graphic>
          </wp:inline>
        </w:drawing>
      </w:r>
    </w:p>
    <w:p>
      <w:pPr>
        <w:pStyle w:val="Caption"/>
        <w:jc w:val="center"/>
      </w:pPr>
      <w:r>
        <w:rPr>
          <w:b/>
          <w:color w:val="404040"/>
        </w:rPr>
        <w:t>Action tab with the new link under Triggered Forms for Morse Fall Scale, cursor pointing to new, showing incident details and notification sections.</w:t>
      </w:r>
    </w:p>
    <w:p>
      <w:pPr/>
      <w:r>
        <w:rPr>
          <w:color w:val="404040"/>
          <w:sz w:val="24"/>
          <w:rFonts w:ascii="Inter" w:hAnsi="Inter" w:eastAsia="Noto Sans CJK JP" w:cs="Noto Sans CJK JP"/>
        </w:rPr>
        <w:t xml:space="preserve">When prompted, fill out the </w:t>
      </w:r>
      <w:r>
        <w:rPr>
          <w:b/>
          <w:color w:val="404040"/>
          <w:sz w:val="24"/>
          <w:rFonts w:ascii="Inter" w:hAnsi="Inter" w:eastAsia="Noto Sans CJK JP" w:cs="Noto Sans CJK JP"/>
        </w:rPr>
        <w:t>Reasons for Form</w:t>
      </w:r>
      <w:r>
        <w:rPr>
          <w:color w:val="404040"/>
          <w:sz w:val="24"/>
          <w:rFonts w:ascii="Inter" w:hAnsi="Inter" w:eastAsia="Noto Sans CJK JP" w:cs="Noto Sans CJK JP"/>
        </w:rPr>
        <w:t xml:space="preserve"> dialog:</w:t>
      </w:r>
    </w:p>
    <w:p>
      <w:pPr>
        <w:pStyle w:val="ListBullet2"/>
      </w:pPr>
      <w:r>
        <w:rPr>
          <w:color w:val="404040"/>
          <w:sz w:val="24"/>
          <w:rFonts w:ascii="Inter" w:hAnsi="Inter" w:eastAsia="Noto Sans CJK JP" w:cs="Noto Sans CJK JP"/>
        </w:rPr>
        <w:t xml:space="preserve">Set the </w:t>
      </w:r>
      <w:r>
        <w:rPr>
          <w:b/>
          <w:color w:val="404040"/>
          <w:sz w:val="24"/>
          <w:rFonts w:ascii="Inter" w:hAnsi="Inter" w:eastAsia="Noto Sans CJK JP" w:cs="Noto Sans CJK JP"/>
        </w:rPr>
        <w:t>Form Date</w:t>
      </w:r>
      <w:r>
        <w:rPr>
          <w:color w:val="404040"/>
          <w:sz w:val="24"/>
          <w:rFonts w:ascii="Inter" w:hAnsi="Inter" w:eastAsia="Noto Sans CJK JP" w:cs="Noto Sans CJK JP"/>
        </w:rPr>
        <w:t xml:space="preserve"> to </w:t>
      </w:r>
      <w:r>
        <w:rPr>
          <w:color w:val="4472C4"/>
          <w:sz w:val="24"/>
          <w:rFonts w:ascii="Times New Roman" w:hAnsi="Times New Roman" w:eastAsia="Noto Sans CJK JP" w:cs="Noto Sans CJK JP"/>
        </w:rPr>
        <w:t>09/27/2018</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Time</w:t>
      </w:r>
      <w:r>
        <w:rPr>
          <w:color w:val="404040"/>
          <w:sz w:val="24"/>
          <w:rFonts w:ascii="Inter" w:hAnsi="Inter" w:eastAsia="Noto Sans CJK JP" w:cs="Noto Sans CJK JP"/>
        </w:rPr>
        <w:t xml:space="preserve"> to </w:t>
      </w:r>
      <w:r>
        <w:rPr>
          <w:color w:val="4472C4"/>
          <w:sz w:val="24"/>
          <w:rFonts w:ascii="Times New Roman" w:hAnsi="Times New Roman" w:eastAsia="Noto Sans CJK JP" w:cs="Noto Sans CJK JP"/>
        </w:rPr>
        <w:t>10:09</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 xml:space="preserve">Ensure the </w:t>
      </w:r>
      <w:r>
        <w:rPr>
          <w:b/>
          <w:color w:val="404040"/>
          <w:sz w:val="24"/>
          <w:rFonts w:ascii="Inter" w:hAnsi="Inter" w:eastAsia="Noto Sans CJK JP" w:cs="Noto Sans CJK JP"/>
        </w:rPr>
        <w:t>Form</w:t>
      </w:r>
      <w:r>
        <w:rPr>
          <w:color w:val="404040"/>
          <w:sz w:val="24"/>
          <w:rFonts w:ascii="Inter" w:hAnsi="Inter" w:eastAsia="Noto Sans CJK JP" w:cs="Noto Sans CJK JP"/>
        </w:rPr>
        <w:t xml:space="preserve"> field is set to </w:t>
      </w:r>
      <w:r>
        <w:rPr>
          <w:color w:val="4472C4"/>
          <w:sz w:val="24"/>
          <w:rFonts w:ascii="Times New Roman" w:hAnsi="Times New Roman" w:eastAsia="Noto Sans CJK JP" w:cs="Noto Sans CJK JP"/>
        </w:rPr>
        <w:t>MORSE FALL SCALE</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Type of Form</w:t>
      </w:r>
      <w:r>
        <w:rPr>
          <w:color w:val="404040"/>
          <w:sz w:val="24"/>
          <w:rFonts w:ascii="Inter" w:hAnsi="Inter" w:eastAsia="Noto Sans CJK JP" w:cs="Noto Sans CJK JP"/>
        </w:rPr>
        <w:t xml:space="preserve"> dropdown, select the appropriate type (for example, </w:t>
      </w:r>
      <w:r>
        <w:rPr>
          <w:color w:val="4472C4"/>
          <w:sz w:val="24"/>
          <w:rFonts w:ascii="Times New Roman" w:hAnsi="Times New Roman" w:eastAsia="Noto Sans CJK JP" w:cs="Noto Sans CJK JP"/>
        </w:rPr>
        <w:t>Post Fall</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Review the Existing Schedules For This Resident &amp; Assessment Type and ensure the relevant schedule (MORSE FALL SCALE, Due: 9/28/2018, Desc: fall) is checked.</w:t>
      </w:r>
    </w:p>
    <w:p>
      <w:pPr>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Save</w:t>
      </w:r>
      <w:r>
        <w:rPr>
          <w:color w:val="404040"/>
          <w:sz w:val="24"/>
          <w:rFonts w:ascii="Inter" w:hAnsi="Inter" w:eastAsia="Noto Sans CJK JP" w:cs="Noto Sans CJK JP"/>
        </w:rPr>
        <w:t xml:space="preserve"> to create the form with the specified date and time.</w:t>
      </w:r>
    </w:p>
    <w:p>
      <w:pPr>
        <w:keepNext/>
        <w:keepLines/>
        <w:jc w:val="center"/>
      </w:pPr>
      <w:r>
        <w:drawing>
          <wp:inline xmlns:a="http://schemas.openxmlformats.org/drawingml/2006/main" xmlns:pic="http://schemas.openxmlformats.org/drawingml/2006/picture">
            <wp:extent cx="5328000" cy="2519062"/>
            <wp:docPr id="19" name="Picture 19"/>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2519062"/>
                    </a:xfrm>
                    <a:prstGeom prst="rect"/>
                  </pic:spPr>
                </pic:pic>
              </a:graphicData>
            </a:graphic>
          </wp:inline>
        </w:drawing>
      </w:r>
    </w:p>
    <w:p>
      <w:pPr>
        <w:pStyle w:val="Caption"/>
        <w:jc w:val="center"/>
      </w:pPr>
      <w:r>
        <w:rPr>
          <w:b/>
          <w:color w:val="404040"/>
        </w:rPr>
        <w:t>Reasons for Form dialog with Form Date 09/27/2018, Time 10:09, Form set to Morse Fall Scale, and Type of Form set to Post Fall.</w:t>
      </w:r>
    </w:p>
    <w:p>
      <w:pPr>
        <w:pStyle w:val="Heading2"/>
        <w:keepNext/>
        <w:keepLines/>
        <w:ind w:left="0"/>
        <w:outlineLvl w:val="1"/>
      </w:pPr>
      <w:r>
        <w:rPr>
          <w:b/>
          <w:color w:val="404040"/>
          <w:sz w:val="28"/>
          <w:rFonts w:ascii="Inter" w:hAnsi="Inter" w:eastAsia="Noto Sans CJK JP" w:cs="Noto Sans CJK JP"/>
        </w:rPr>
        <w:t>16. Complete the Morse Fall Scale form</w:t>
      </w:r>
    </w:p>
    <w:p>
      <w:pPr/>
      <w:r>
        <w:rPr>
          <w:color w:val="404040"/>
          <w:sz w:val="24"/>
          <w:rFonts w:ascii="Inter" w:hAnsi="Inter" w:eastAsia="Noto Sans CJK JP" w:cs="Noto Sans CJK JP"/>
        </w:rPr>
        <w:t>Fill in all required fields:</w:t>
      </w:r>
    </w:p>
    <w:p>
      <w:pPr>
        <w:pStyle w:val="ListBullet2"/>
      </w:pPr>
      <w:r>
        <w:rPr>
          <w:b/>
          <w:color w:val="404040"/>
          <w:sz w:val="24"/>
          <w:rFonts w:ascii="Inter" w:hAnsi="Inter" w:eastAsia="Noto Sans CJK JP" w:cs="Noto Sans CJK JP"/>
        </w:rPr>
        <w:t>History of Falling</w:t>
      </w:r>
      <w:r>
        <w:rPr>
          <w:color w:val="404040"/>
          <w:sz w:val="24"/>
          <w:rFonts w:ascii="Inter" w:hAnsi="Inter" w:eastAsia="Noto Sans CJK JP" w:cs="Noto Sans CJK JP"/>
        </w:rPr>
        <w:t>: select 1 (No) or 2 (Yes).</w:t>
      </w:r>
    </w:p>
    <w:p>
      <w:pPr>
        <w:pStyle w:val="ListBullet2"/>
      </w:pPr>
      <w:r>
        <w:rPr>
          <w:b/>
          <w:color w:val="404040"/>
          <w:sz w:val="24"/>
          <w:rFonts w:ascii="Inter" w:hAnsi="Inter" w:eastAsia="Noto Sans CJK JP" w:cs="Noto Sans CJK JP"/>
        </w:rPr>
        <w:t>Secondary Diagnosis</w:t>
      </w:r>
      <w:r>
        <w:rPr>
          <w:color w:val="404040"/>
          <w:sz w:val="24"/>
          <w:rFonts w:ascii="Inter" w:hAnsi="Inter" w:eastAsia="Noto Sans CJK JP" w:cs="Noto Sans CJK JP"/>
        </w:rPr>
        <w:t>: select 1 (No) or 2 (Yes).</w:t>
      </w:r>
    </w:p>
    <w:p>
      <w:pPr>
        <w:pStyle w:val="ListBullet2"/>
      </w:pPr>
      <w:r>
        <w:rPr>
          <w:b/>
          <w:color w:val="404040"/>
          <w:sz w:val="24"/>
          <w:rFonts w:ascii="Inter" w:hAnsi="Inter" w:eastAsia="Noto Sans CJK JP" w:cs="Noto Sans CJK JP"/>
        </w:rPr>
        <w:t>Ambulatory Aid</w:t>
      </w:r>
      <w:r>
        <w:rPr>
          <w:color w:val="404040"/>
          <w:sz w:val="24"/>
          <w:rFonts w:ascii="Inter" w:hAnsi="Inter" w:eastAsia="Noto Sans CJK JP" w:cs="Noto Sans CJK JP"/>
        </w:rPr>
        <w:t>: choose the appropriate option (None/bedrest/wheelchair/nurse assist, Uses crutches/cane/walker, or Uses furniture for support).</w:t>
      </w:r>
    </w:p>
    <w:p>
      <w:pPr>
        <w:pStyle w:val="ListBullet2"/>
      </w:pPr>
      <w:r>
        <w:rPr>
          <w:b/>
          <w:color w:val="404040"/>
          <w:sz w:val="24"/>
          <w:rFonts w:ascii="Inter" w:hAnsi="Inter" w:eastAsia="Noto Sans CJK JP" w:cs="Noto Sans CJK JP"/>
        </w:rPr>
        <w:t>IV or IV Access</w:t>
      </w:r>
      <w:r>
        <w:rPr>
          <w:color w:val="404040"/>
          <w:sz w:val="24"/>
          <w:rFonts w:ascii="Inter" w:hAnsi="Inter" w:eastAsia="Noto Sans CJK JP" w:cs="Noto Sans CJK JP"/>
        </w:rPr>
        <w:t>: select 1 (No) or 2 (Yes).</w:t>
      </w:r>
    </w:p>
    <w:p>
      <w:pPr>
        <w:pStyle w:val="ListBullet2"/>
      </w:pPr>
      <w:r>
        <w:rPr>
          <w:b/>
          <w:color w:val="404040"/>
          <w:sz w:val="24"/>
          <w:rFonts w:ascii="Inter" w:hAnsi="Inter" w:eastAsia="Noto Sans CJK JP" w:cs="Noto Sans CJK JP"/>
        </w:rPr>
        <w:t>Gait</w:t>
      </w:r>
      <w:r>
        <w:rPr>
          <w:color w:val="404040"/>
          <w:sz w:val="24"/>
          <w:rFonts w:ascii="Inter" w:hAnsi="Inter" w:eastAsia="Noto Sans CJK JP" w:cs="Noto Sans CJK JP"/>
        </w:rPr>
        <w:t>: select the appropriate description (Impaired or Weak).</w:t>
      </w:r>
    </w:p>
    <w:p>
      <w:pPr>
        <w:keepNext/>
        <w:keepLines/>
      </w:pPr>
      <w:r>
        <w:rPr>
          <w:color w:val="404040"/>
          <w:sz w:val="24"/>
          <w:rFonts w:ascii="Inter" w:hAnsi="Inter" w:eastAsia="Noto Sans CJK JP" w:cs="Noto Sans CJK JP"/>
        </w:rPr>
        <w:t xml:space="preserve">Use </w:t>
      </w:r>
      <w:r>
        <w:rPr>
          <w:b/>
          <w:color w:val="404040"/>
          <w:sz w:val="24"/>
          <w:rFonts w:ascii="Inter" w:hAnsi="Inter" w:eastAsia="Noto Sans CJK JP" w:cs="Noto Sans CJK JP"/>
        </w:rPr>
        <w:t>Save &amp; Sign</w:t>
      </w:r>
      <w:r>
        <w:rPr>
          <w:color w:val="404040"/>
          <w:sz w:val="24"/>
          <w:rFonts w:ascii="Inter" w:hAnsi="Inter" w:eastAsia="Noto Sans CJK JP" w:cs="Noto Sans CJK JP"/>
        </w:rPr>
        <w:t xml:space="preserve">, </w:t>
      </w:r>
      <w:r>
        <w:rPr>
          <w:b/>
          <w:color w:val="404040"/>
          <w:sz w:val="24"/>
          <w:rFonts w:ascii="Inter" w:hAnsi="Inter" w:eastAsia="Noto Sans CJK JP" w:cs="Noto Sans CJK JP"/>
        </w:rPr>
        <w:t>Save</w:t>
      </w:r>
      <w:r>
        <w:rPr>
          <w:color w:val="404040"/>
          <w:sz w:val="24"/>
          <w:rFonts w:ascii="Inter" w:hAnsi="Inter" w:eastAsia="Noto Sans CJK JP" w:cs="Noto Sans CJK JP"/>
        </w:rPr>
        <w:t xml:space="preserve">, </w:t>
      </w:r>
      <w:r>
        <w:rPr>
          <w:b/>
          <w:color w:val="404040"/>
          <w:sz w:val="24"/>
          <w:rFonts w:ascii="Inter" w:hAnsi="Inter" w:eastAsia="Noto Sans CJK JP" w:cs="Noto Sans CJK JP"/>
        </w:rPr>
        <w:t>Save &amp; Exit</w:t>
      </w:r>
      <w:r>
        <w:rPr>
          <w:color w:val="404040"/>
          <w:sz w:val="24"/>
          <w:rFonts w:ascii="Inter" w:hAnsi="Inter" w:eastAsia="Noto Sans CJK JP" w:cs="Noto Sans CJK JP"/>
        </w:rPr>
        <w:t xml:space="preserve">, or </w:t>
      </w:r>
      <w:r>
        <w:rPr>
          <w:b/>
          <w:color w:val="404040"/>
          <w:sz w:val="24"/>
          <w:rFonts w:ascii="Inter" w:hAnsi="Inter" w:eastAsia="Noto Sans CJK JP" w:cs="Noto Sans CJK JP"/>
        </w:rPr>
        <w:t>Save &amp; Sign &amp; Lock &amp; Exit</w:t>
      </w:r>
      <w:r>
        <w:rPr>
          <w:color w:val="404040"/>
          <w:sz w:val="24"/>
          <w:rFonts w:ascii="Inter" w:hAnsi="Inter" w:eastAsia="Noto Sans CJK JP" w:cs="Noto Sans CJK JP"/>
        </w:rPr>
        <w:t xml:space="preserve"> as appropriate, and follow any prompts to complete, sign, and lock the form.</w:t>
      </w:r>
    </w:p>
    <w:p>
      <w:pPr>
        <w:keepNext/>
        <w:keepLines/>
        <w:jc w:val="center"/>
      </w:pPr>
      <w:r>
        <w:drawing>
          <wp:inline xmlns:a="http://schemas.openxmlformats.org/drawingml/2006/main" xmlns:pic="http://schemas.openxmlformats.org/drawingml/2006/picture">
            <wp:extent cx="5328000" cy="2519062"/>
            <wp:docPr id="20" name="Picture 20"/>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2519062"/>
                    </a:xfrm>
                    <a:prstGeom prst="rect"/>
                  </pic:spPr>
                </pic:pic>
              </a:graphicData>
            </a:graphic>
          </wp:inline>
        </w:drawing>
      </w:r>
    </w:p>
    <w:p>
      <w:pPr>
        <w:pStyle w:val="Caption"/>
        <w:jc w:val="center"/>
      </w:pPr>
      <w:r>
        <w:rPr>
          <w:b/>
          <w:color w:val="404040"/>
        </w:rPr>
        <w:t>Morse Fall Scale form with fields for History of Falling, Secondary Diagnosis, Ambulatory Aid, IV Access, and Gait, with action buttons at the top.</w:t>
      </w:r>
    </w:p>
    <w:p>
      <w:pPr>
        <w:pStyle w:val="Heading2"/>
        <w:keepNext/>
        <w:keepLines/>
        <w:ind w:left="0"/>
        <w:outlineLvl w:val="1"/>
      </w:pPr>
      <w:r>
        <w:rPr>
          <w:b/>
          <w:color w:val="404040"/>
          <w:sz w:val="28"/>
          <w:rFonts w:ascii="Inter" w:hAnsi="Inter" w:eastAsia="Noto Sans CJK JP" w:cs="Noto Sans CJK JP"/>
        </w:rPr>
        <w:t>17. Review the completed form</w:t>
      </w:r>
    </w:p>
    <w:p>
      <w:pPr/>
      <w:r>
        <w:rPr>
          <w:color w:val="404040"/>
          <w:sz w:val="24"/>
          <w:rFonts w:ascii="Inter" w:hAnsi="Inter" w:eastAsia="Noto Sans CJK JP" w:cs="Noto Sans CJK JP"/>
        </w:rPr>
        <w:t xml:space="preserve">Go to the </w:t>
      </w:r>
      <w:r>
        <w:rPr>
          <w:b/>
          <w:color w:val="404040"/>
          <w:sz w:val="24"/>
          <w:rFonts w:ascii="Inter" w:hAnsi="Inter" w:eastAsia="Noto Sans CJK JP" w:cs="Noto Sans CJK JP"/>
        </w:rPr>
        <w:t>Forms</w:t>
      </w:r>
      <w:r>
        <w:rPr>
          <w:color w:val="404040"/>
          <w:sz w:val="24"/>
          <w:rFonts w:ascii="Inter" w:hAnsi="Inter" w:eastAsia="Noto Sans CJK JP" w:cs="Noto Sans CJK JP"/>
        </w:rPr>
        <w:t xml:space="preserve"> tab in the resident's chart and locate the most recent </w:t>
      </w:r>
      <w:r>
        <w:rPr>
          <w:b/>
          <w:color w:val="404040"/>
          <w:sz w:val="24"/>
          <w:rFonts w:ascii="Inter" w:hAnsi="Inter" w:eastAsia="Noto Sans CJK JP" w:cs="Noto Sans CJK JP"/>
        </w:rPr>
        <w:t>MORSE FALL SCALE</w:t>
      </w:r>
      <w:r>
        <w:rPr>
          <w:color w:val="404040"/>
          <w:sz w:val="24"/>
          <w:rFonts w:ascii="Inter" w:hAnsi="Inter" w:eastAsia="Noto Sans CJK JP" w:cs="Noto Sans CJK JP"/>
        </w:rPr>
        <w:t xml:space="preserve"> entry (for example, 9/27/2018, Status: Complete, Type: Post Fall, Category: High Risk for Falling, Score: 65.0). Use the </w:t>
      </w:r>
      <w:r>
        <w:rPr>
          <w:b/>
          <w:color w:val="404040"/>
          <w:sz w:val="24"/>
          <w:rFonts w:ascii="Inter" w:hAnsi="Inter" w:eastAsia="Noto Sans CJK JP" w:cs="Noto Sans CJK JP"/>
        </w:rPr>
        <w:t>view</w:t>
      </w:r>
      <w:r>
        <w:rPr>
          <w:color w:val="404040"/>
          <w:sz w:val="24"/>
          <w:rFonts w:ascii="Inter" w:hAnsi="Inter" w:eastAsia="Noto Sans CJK JP" w:cs="Noto Sans CJK JP"/>
        </w:rPr>
        <w:t xml:space="preserve"> link to open and review the form.</w:t>
      </w:r>
    </w:p>
    <w:p>
      <w:pPr>
        <w:keepNext/>
        <w:keepLines/>
      </w:pPr>
      <w:r>
        <w:rPr>
          <w:color w:val="404040"/>
          <w:sz w:val="24"/>
          <w:rFonts w:ascii="Inter" w:hAnsi="Inter" w:eastAsia="Noto Sans CJK JP" w:cs="Noto Sans CJK JP"/>
        </w:rPr>
        <w:t xml:space="preserve">With appropriate security permissions, you can also use the </w:t>
      </w:r>
      <w:r>
        <w:rPr>
          <w:b/>
          <w:color w:val="404040"/>
          <w:sz w:val="24"/>
          <w:rFonts w:ascii="Inter" w:hAnsi="Inter" w:eastAsia="Noto Sans CJK JP" w:cs="Noto Sans CJK JP"/>
        </w:rPr>
        <w:t>go to Incident</w:t>
      </w:r>
      <w:r>
        <w:rPr>
          <w:color w:val="404040"/>
          <w:sz w:val="24"/>
          <w:rFonts w:ascii="Inter" w:hAnsi="Inter" w:eastAsia="Noto Sans CJK JP" w:cs="Noto Sans CJK JP"/>
        </w:rPr>
        <w:t xml:space="preserve"> link within the form to return directly to the incident report.</w:t>
      </w:r>
    </w:p>
    <w:p>
      <w:pPr>
        <w:keepNext/>
        <w:keepLines/>
        <w:jc w:val="center"/>
      </w:pPr>
      <w:r>
        <w:drawing>
          <wp:inline xmlns:a="http://schemas.openxmlformats.org/drawingml/2006/main" xmlns:pic="http://schemas.openxmlformats.org/drawingml/2006/picture">
            <wp:extent cx="5328000" cy="2519062"/>
            <wp:docPr id="21" name="Picture 21"/>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2519062"/>
                    </a:xfrm>
                    <a:prstGeom prst="rect"/>
                  </pic:spPr>
                </pic:pic>
              </a:graphicData>
            </a:graphic>
          </wp:inline>
        </w:drawing>
      </w:r>
    </w:p>
    <w:p>
      <w:pPr>
        <w:pStyle w:val="Caption"/>
        <w:jc w:val="center"/>
      </w:pPr>
      <w:r>
        <w:rPr>
          <w:b/>
          <w:color w:val="404040"/>
        </w:rPr>
        <w:t>Resident chart Forms tab showing a list of completed forms, including multiple Morse Fall Scale entries with view, unlock, copy, and print options.</w:t>
      </w:r>
    </w:p>
    <w:p>
      <w:pPr>
        <w:pStyle w:val="Heading2"/>
        <w:keepNext/>
        <w:keepLines/>
        <w:ind w:left="0"/>
        <w:outlineLvl w:val="1"/>
      </w:pPr>
      <w:r>
        <w:rPr>
          <w:b/>
          <w:color w:val="404040"/>
          <w:sz w:val="28"/>
          <w:rFonts w:ascii="Inter" w:hAnsi="Inter" w:eastAsia="Noto Sans CJK JP" w:cs="Noto Sans CJK JP"/>
        </w:rPr>
        <w:t>18. Return to the incident from the form</w:t>
      </w:r>
    </w:p>
    <w:p>
      <w:pPr>
        <w:keepNext/>
        <w:keepLines/>
      </w:pPr>
      <w:r>
        <w:rPr>
          <w:color w:val="404040"/>
          <w:sz w:val="24"/>
          <w:rFonts w:ascii="Inter" w:hAnsi="Inter" w:eastAsia="Noto Sans CJK JP" w:cs="Noto Sans CJK JP"/>
        </w:rPr>
        <w:t xml:space="preserve">In the Morse Fall Scale form, click the </w:t>
      </w:r>
      <w:r>
        <w:rPr>
          <w:b/>
          <w:color w:val="404040"/>
          <w:sz w:val="24"/>
          <w:rFonts w:ascii="Inter" w:hAnsi="Inter" w:eastAsia="Noto Sans CJK JP" w:cs="Noto Sans CJK JP"/>
        </w:rPr>
        <w:t>go to Incident</w:t>
      </w:r>
      <w:r>
        <w:rPr>
          <w:color w:val="404040"/>
          <w:sz w:val="24"/>
          <w:rFonts w:ascii="Inter" w:hAnsi="Inter" w:eastAsia="Noto Sans CJK JP" w:cs="Noto Sans CJK JP"/>
        </w:rPr>
        <w:t xml:space="preserve"> link next to the triggering event to navigate back to the incident report.</w:t>
      </w:r>
    </w:p>
    <w:p>
      <w:pPr>
        <w:keepNext/>
        <w:keepLines/>
        <w:jc w:val="center"/>
      </w:pPr>
      <w:r>
        <w:drawing>
          <wp:inline xmlns:a="http://schemas.openxmlformats.org/drawingml/2006/main" xmlns:pic="http://schemas.openxmlformats.org/drawingml/2006/picture">
            <wp:extent cx="5328000" cy="2519062"/>
            <wp:docPr id="22" name="Picture 22"/>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2519062"/>
                    </a:xfrm>
                    <a:prstGeom prst="rect"/>
                  </pic:spPr>
                </pic:pic>
              </a:graphicData>
            </a:graphic>
          </wp:inline>
        </w:drawing>
      </w:r>
    </w:p>
    <w:p>
      <w:pPr>
        <w:pStyle w:val="Caption"/>
        <w:jc w:val="center"/>
      </w:pPr>
      <w:r>
        <w:rPr>
          <w:b/>
          <w:color w:val="404040"/>
        </w:rPr>
        <w:t>Completed Morse Fall Scale form with the go to Incident link highlighted, showing score, category, and triggering event.</w:t>
      </w:r>
    </w:p>
    <w:p>
      <w:pPr>
        <w:pStyle w:val="Heading2"/>
        <w:keepNext/>
        <w:keepLines/>
        <w:ind w:left="0"/>
        <w:outlineLvl w:val="1"/>
      </w:pPr>
      <w:r>
        <w:rPr>
          <w:b/>
          <w:color w:val="404040"/>
          <w:sz w:val="28"/>
          <w:rFonts w:ascii="Inter" w:hAnsi="Inter" w:eastAsia="Noto Sans CJK JP" w:cs="Noto Sans CJK JP"/>
        </w:rPr>
        <w:t>19. Confirm the triggered form status</w:t>
      </w:r>
    </w:p>
    <w:p>
      <w:pPr>
        <w:keepNext/>
        <w:keepLines/>
      </w:pPr>
      <w:r>
        <w:rPr>
          <w:color w:val="404040"/>
          <w:sz w:val="24"/>
          <w:rFonts w:ascii="Inter" w:hAnsi="Inter" w:eastAsia="Noto Sans CJK JP" w:cs="Noto Sans CJK JP"/>
        </w:rPr>
        <w:t xml:space="preserve">Back in the </w:t>
      </w:r>
      <w:r>
        <w:rPr>
          <w:b/>
          <w:color w:val="404040"/>
          <w:sz w:val="24"/>
          <w:rFonts w:ascii="Inter" w:hAnsi="Inter" w:eastAsia="Noto Sans CJK JP" w:cs="Noto Sans CJK JP"/>
        </w:rPr>
        <w:t>Action</w:t>
      </w:r>
      <w:r>
        <w:rPr>
          <w:color w:val="404040"/>
          <w:sz w:val="24"/>
          <w:rFonts w:ascii="Inter" w:hAnsi="Inter" w:eastAsia="Noto Sans CJK JP" w:cs="Noto Sans CJK JP"/>
        </w:rPr>
        <w:t xml:space="preserve"> tab, verify that the Triggered Forms section now shows the completed Morse Fall Scale form with the correct date and a status of </w:t>
      </w:r>
      <w:r>
        <w:rPr>
          <w:b/>
          <w:color w:val="404040"/>
          <w:sz w:val="24"/>
          <w:rFonts w:ascii="Inter" w:hAnsi="Inter" w:eastAsia="Noto Sans CJK JP" w:cs="Noto Sans CJK JP"/>
        </w:rPr>
        <w:t>Complete</w:t>
      </w:r>
      <w:r>
        <w:rPr>
          <w:color w:val="404040"/>
          <w:sz w:val="24"/>
          <w:rFonts w:ascii="Inter" w:hAnsi="Inter" w:eastAsia="Noto Sans CJK JP" w:cs="Noto Sans CJK JP"/>
        </w:rPr>
        <w:t xml:space="preserve">. You can use the </w:t>
      </w:r>
      <w:r>
        <w:rPr>
          <w:b/>
          <w:color w:val="404040"/>
          <w:sz w:val="24"/>
          <w:rFonts w:ascii="Inter" w:hAnsi="Inter" w:eastAsia="Noto Sans CJK JP" w:cs="Noto Sans CJK JP"/>
        </w:rPr>
        <w:t>view</w:t>
      </w:r>
      <w:r>
        <w:rPr>
          <w:color w:val="404040"/>
          <w:sz w:val="24"/>
          <w:rFonts w:ascii="Inter" w:hAnsi="Inter" w:eastAsia="Noto Sans CJK JP" w:cs="Noto Sans CJK JP"/>
        </w:rPr>
        <w:t xml:space="preserve"> or </w:t>
      </w:r>
      <w:r>
        <w:rPr>
          <w:b/>
          <w:color w:val="404040"/>
          <w:sz w:val="24"/>
          <w:rFonts w:ascii="Inter" w:hAnsi="Inter" w:eastAsia="Noto Sans CJK JP" w:cs="Noto Sans CJK JP"/>
        </w:rPr>
        <w:t>print</w:t>
      </w:r>
      <w:r>
        <w:rPr>
          <w:color w:val="404040"/>
          <w:sz w:val="24"/>
          <w:rFonts w:ascii="Inter" w:hAnsi="Inter" w:eastAsia="Noto Sans CJK JP" w:cs="Noto Sans CJK JP"/>
        </w:rPr>
        <w:t xml:space="preserve"> links to access or print the completed form.</w:t>
      </w:r>
    </w:p>
    <w:p>
      <w:pPr>
        <w:keepNext/>
        <w:keepLines/>
        <w:jc w:val="center"/>
      </w:pPr>
      <w:r>
        <w:drawing>
          <wp:inline xmlns:a="http://schemas.openxmlformats.org/drawingml/2006/main" xmlns:pic="http://schemas.openxmlformats.org/drawingml/2006/picture">
            <wp:extent cx="5328000" cy="2519062"/>
            <wp:docPr id="23" name="Picture 23"/>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328000" cy="2519062"/>
                    </a:xfrm>
                    <a:prstGeom prst="rect"/>
                  </pic:spPr>
                </pic:pic>
              </a:graphicData>
            </a:graphic>
          </wp:inline>
        </w:drawing>
      </w:r>
    </w:p>
    <w:p>
      <w:pPr>
        <w:pStyle w:val="Caption"/>
        <w:jc w:val="center"/>
      </w:pPr>
      <w:r>
        <w:rPr>
          <w:b/>
          <w:color w:val="404040"/>
        </w:rPr>
        <w:t>Action tab showing the completed Morse Fall Scale form with view and print options and status Complete.</w:t>
      </w:r>
    </w:p>
    <w:p>
      <w:pPr>
        <w:pStyle w:val="Heading1"/>
        <w:keepNext/>
        <w:keepLines/>
        <w:outlineLvl w:val="0"/>
      </w:pPr>
      <w:r>
        <w:rPr>
          <w:b/>
          <w:color w:val="404040"/>
          <w:sz w:val="32"/>
          <w:rFonts w:ascii="Inter" w:hAnsi="Inter" w:eastAsia="Noto Sans CJK JP" w:cs="Noto Sans CJK JP"/>
        </w:rPr>
        <w:t>Adding notes and collecting signatures</w:t>
      </w:r>
    </w:p>
    <w:p>
      <w:pPr>
        <w:pStyle w:val="Heading2"/>
        <w:keepNext/>
        <w:keepLines/>
        <w:ind w:left="0"/>
        <w:outlineLvl w:val="1"/>
      </w:pPr>
      <w:r>
        <w:rPr>
          <w:b/>
          <w:color w:val="404040"/>
          <w:sz w:val="28"/>
          <w:rFonts w:ascii="Inter" w:hAnsi="Inter" w:eastAsia="Noto Sans CJK JP" w:cs="Noto Sans CJK JP"/>
        </w:rPr>
        <w:t>20. Add a note about the incident</w:t>
      </w:r>
    </w:p>
    <w:p>
      <w:pPr/>
      <w:r>
        <w:rPr>
          <w:color w:val="404040"/>
          <w:sz w:val="24"/>
          <w:rFonts w:ascii="Inter" w:hAnsi="Inter" w:eastAsia="Noto Sans CJK JP" w:cs="Noto Sans CJK JP"/>
        </w:rPr>
        <w:t xml:space="preserve">Navigate to the </w:t>
      </w:r>
      <w:r>
        <w:rPr>
          <w:b/>
          <w:color w:val="404040"/>
          <w:sz w:val="24"/>
          <w:rFonts w:ascii="Inter" w:hAnsi="Inter" w:eastAsia="Noto Sans CJK JP" w:cs="Noto Sans CJK JP"/>
        </w:rPr>
        <w:t>Notes</w:t>
      </w:r>
      <w:r>
        <w:rPr>
          <w:color w:val="404040"/>
          <w:sz w:val="24"/>
          <w:rFonts w:ascii="Inter" w:hAnsi="Inter" w:eastAsia="Noto Sans CJK JP" w:cs="Noto Sans CJK JP"/>
        </w:rPr>
        <w:t xml:space="preserve"> tab within the incident report, then click </w:t>
      </w:r>
      <w:r>
        <w:rPr>
          <w:b/>
          <w:color w:val="404040"/>
          <w:sz w:val="24"/>
          <w:rFonts w:ascii="Inter" w:hAnsi="Inter" w:eastAsia="Noto Sans CJK JP" w:cs="Noto Sans CJK JP"/>
        </w:rPr>
        <w:t>New</w:t>
      </w:r>
      <w:r>
        <w:rPr>
          <w:color w:val="404040"/>
          <w:sz w:val="24"/>
          <w:rFonts w:ascii="Inter" w:hAnsi="Inter" w:eastAsia="Noto Sans CJK JP" w:cs="Noto Sans CJK JP"/>
        </w:rPr>
        <w:t xml:space="preserve"> to add a note. Enter relevant details about the incident. For example:</w:t>
      </w:r>
    </w:p>
    <w:p>
      <w:pPr/>
    </w:p>
    <w:tbl>
      <w:tblPr>
        <w:tblW w:type="auto" w:w="0"/>
        <w:tblLayout w:type="fixed"/>
        <w:tblLook w:firstColumn="1" w:firstRow="1" w:lastColumn="0" w:lastRow="0" w:noHBand="0" w:noVBand="1" w:val="04A0"/>
        <w:tblLayout w:type="fixe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720"/>
        <w:gridCol w:w="8640"/>
      </w:tblGrid>
      <w:tr>
        <w:tc>
          <w:tcPr>
            <w:tcW w:w="720" w:type="dxa"/>
            <w:tcBorders>
              <w:start w:sz="14" w:val="single" w:color="#3B82F6"/>
            </w:tcBorders>
            <w:shd w:fill="EFF6FF"/>
            <w:tcMar>
              <w:top w:w="80" w:type="dxa"/>
              <w:bottom w:w="80" w:type="dxa"/>
              <w:left w:w="100" w:type="dxa"/>
              <w:right w:w="100" w:type="dxa"/>
            </w:tcMar>
            <w:vAlign w:val="center"/>
          </w:tcPr>
          <w:p>
            <w:pPr>
              <w:pStyle w:val="defaultdocsie"/>
            </w:pPr>
            <w:r>
              <w:drawing>
                <wp:inline xmlns:a="http://schemas.openxmlformats.org/drawingml/2006/main" xmlns:pic="http://schemas.openxmlformats.org/drawingml/2006/picture">
                  <wp:extent cx="219456" cy="219456"/>
                  <wp:docPr id="24" name="Picture 24"/>
                  <wp:cNvGraphicFramePr>
                    <a:graphicFrameLocks noChangeAspect="1"/>
                  </wp:cNvGraphicFramePr>
                  <a:graphic>
                    <a:graphicData uri="http://schemas.openxmlformats.org/drawingml/2006/picture">
                      <pic:pic>
                        <pic:nvPicPr>
                          <pic:cNvPr id="0" name="info.png"/>
                          <pic:cNvPicPr/>
                        </pic:nvPicPr>
                        <pic:blipFill>
                          <a:blip r:embed="rId10"/>
                          <a:stretch>
                            <a:fillRect/>
                          </a:stretch>
                        </pic:blipFill>
                        <pic:spPr>
                          <a:xfrm>
                            <a:off x="0" y="0"/>
                            <a:ext cx="219456" cy="219456"/>
                          </a:xfrm>
                          <a:prstGeom prst="rect"/>
                        </pic:spPr>
                      </pic:pic>
                    </a:graphicData>
                  </a:graphic>
                </wp:inline>
              </w:drawing>
            </w:r>
          </w:p>
        </w:tc>
        <w:tc>
          <w:tcPr>
            <w:tcW w:w="8640" w:type="dxa"/>
            <w:shd w:fill="EFF6FF"/>
            <w:tcMar>
              <w:top w:w="80" w:type="dxa"/>
              <w:bottom w:w="80" w:type="dxa"/>
              <w:left w:w="100" w:type="dxa"/>
              <w:right w:w="100" w:type="dxa"/>
            </w:tcMar>
          </w:tcPr>
          <w:p>
            <w:pPr>
              <w:pStyle w:val="defaultdocsie"/>
            </w:pPr>
            <w:r>
              <w:rPr>
                <w:color w:val="404040"/>
                <w:sz w:val="24"/>
                <w:rFonts w:ascii="Inter" w:hAnsi="Inter" w:eastAsia="Noto Sans CJK JP" w:cs="Noto Sans CJK JP"/>
              </w:rPr>
              <w:t>"Mr. Anderson was wearing his house slippers at the time of his fall. Mr. Anderson states none of his shoes fit due to the swelling in his feet. The only footwear Mr. Anderson has to wear is his house slippers."</w:t>
            </w:r>
          </w:p>
        </w:tc>
      </w:tr>
    </w:tbl>
    <w:p>
      <w:pPr>
        <w:keepNext/>
        <w:keepLines/>
      </w:pPr>
      <w:r>
        <w:rPr>
          <w:color w:val="404040"/>
          <w:sz w:val="24"/>
          <w:rFonts w:ascii="Inter" w:hAnsi="Inter" w:eastAsia="Noto Sans CJK JP" w:cs="Noto Sans CJK JP"/>
        </w:rPr>
        <w:t xml:space="preserve">Keep in mind that notes entered in this section are </w:t>
      </w:r>
      <w:r>
        <w:rPr>
          <w:b/>
          <w:color w:val="404040"/>
          <w:sz w:val="24"/>
          <w:rFonts w:ascii="Inter" w:hAnsi="Inter" w:eastAsia="Noto Sans CJK JP" w:cs="Noto Sans CJK JP"/>
        </w:rPr>
        <w:t>not</w:t>
      </w:r>
      <w:r>
        <w:rPr>
          <w:color w:val="404040"/>
          <w:sz w:val="24"/>
          <w:rFonts w:ascii="Inter" w:hAnsi="Inter" w:eastAsia="Noto Sans CJK JP" w:cs="Noto Sans CJK JP"/>
        </w:rPr>
        <w:t xml:space="preserve"> stored in the medical record. For progress notes that flow to the medical record, use the </w:t>
      </w:r>
      <w:r>
        <w:rPr>
          <w:b/>
          <w:color w:val="404040"/>
          <w:sz w:val="24"/>
          <w:rFonts w:ascii="Inter" w:hAnsi="Inter" w:eastAsia="Noto Sans CJK JP" w:cs="Noto Sans CJK JP"/>
        </w:rPr>
        <w:t>Action</w:t>
      </w:r>
      <w:r>
        <w:rPr>
          <w:color w:val="404040"/>
          <w:sz w:val="24"/>
          <w:rFonts w:ascii="Inter" w:hAnsi="Inter" w:eastAsia="Noto Sans CJK JP" w:cs="Noto Sans CJK JP"/>
        </w:rPr>
        <w:t xml:space="preserve"> tab instead.</w:t>
      </w:r>
    </w:p>
    <w:p>
      <w:pPr>
        <w:keepNext/>
        <w:keepLines/>
        <w:jc w:val="center"/>
      </w:pPr>
      <w:r>
        <w:drawing>
          <wp:inline xmlns:a="http://schemas.openxmlformats.org/drawingml/2006/main" xmlns:pic="http://schemas.openxmlformats.org/drawingml/2006/picture">
            <wp:extent cx="5328000" cy="2519062"/>
            <wp:docPr id="25" name="Picture 25"/>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5328000" cy="2519062"/>
                    </a:xfrm>
                    <a:prstGeom prst="rect"/>
                  </pic:spPr>
                </pic:pic>
              </a:graphicData>
            </a:graphic>
          </wp:inline>
        </w:drawing>
      </w:r>
    </w:p>
    <w:p>
      <w:pPr>
        <w:pStyle w:val="Caption"/>
        <w:jc w:val="center"/>
      </w:pPr>
      <w:r>
        <w:rPr>
          <w:b/>
          <w:color w:val="404040"/>
        </w:rPr>
        <w:t>Notes tab with the New button clicked, cursor on New, and an informational message about notes not being part of the medical record.</w:t>
      </w:r>
    </w:p>
    <w:p>
      <w:pPr>
        <w:pStyle w:val="Heading2"/>
        <w:keepNext/>
        <w:keepLines/>
        <w:ind w:left="0"/>
        <w:outlineLvl w:val="1"/>
      </w:pPr>
      <w:r>
        <w:rPr>
          <w:b/>
          <w:color w:val="404040"/>
          <w:sz w:val="28"/>
          <w:rFonts w:ascii="Inter" w:hAnsi="Inter" w:eastAsia="Noto Sans CJK JP" w:cs="Noto Sans CJK JP"/>
        </w:rPr>
        <w:t>21. Review and edit the note</w:t>
      </w:r>
    </w:p>
    <w:p>
      <w:pPr/>
      <w:r>
        <w:rPr>
          <w:color w:val="404040"/>
          <w:sz w:val="24"/>
          <w:rFonts w:ascii="Inter" w:hAnsi="Inter" w:eastAsia="Noto Sans CJK JP" w:cs="Noto Sans CJK JP"/>
        </w:rPr>
        <w:t xml:space="preserve">After saving, review the note entry under the Notes tab. You can use the </w:t>
      </w:r>
      <w:r>
        <w:rPr>
          <w:b/>
          <w:color w:val="404040"/>
          <w:sz w:val="24"/>
          <w:rFonts w:ascii="Inter" w:hAnsi="Inter" w:eastAsia="Noto Sans CJK JP" w:cs="Noto Sans CJK JP"/>
        </w:rPr>
        <w:t>edit</w:t>
      </w:r>
      <w:r>
        <w:rPr>
          <w:color w:val="404040"/>
          <w:sz w:val="24"/>
          <w:rFonts w:ascii="Inter" w:hAnsi="Inter" w:eastAsia="Noto Sans CJK JP" w:cs="Noto Sans CJK JP"/>
        </w:rPr>
        <w:t xml:space="preserve"> or </w:t>
      </w:r>
      <w:r>
        <w:rPr>
          <w:b/>
          <w:color w:val="404040"/>
          <w:sz w:val="24"/>
          <w:rFonts w:ascii="Inter" w:hAnsi="Inter" w:eastAsia="Noto Sans CJK JP" w:cs="Noto Sans CJK JP"/>
        </w:rPr>
        <w:t>del</w:t>
      </w:r>
      <w:r>
        <w:rPr>
          <w:color w:val="404040"/>
          <w:sz w:val="24"/>
          <w:rFonts w:ascii="Inter" w:hAnsi="Inter" w:eastAsia="Noto Sans CJK JP" w:cs="Noto Sans CJK JP"/>
        </w:rPr>
        <w:t xml:space="preserve"> (delete) links to modify or remove the note if needed. Confirm the note displays the correct </w:t>
      </w:r>
      <w:r>
        <w:rPr>
          <w:b/>
          <w:color w:val="404040"/>
          <w:sz w:val="24"/>
          <w:rFonts w:ascii="Inter" w:hAnsi="Inter" w:eastAsia="Noto Sans CJK JP" w:cs="Noto Sans CJK JP"/>
        </w:rPr>
        <w:t>Effective Date</w:t>
      </w:r>
      <w:r>
        <w:rPr>
          <w:color w:val="404040"/>
          <w:sz w:val="24"/>
          <w:rFonts w:ascii="Inter" w:hAnsi="Inter" w:eastAsia="Noto Sans CJK JP" w:cs="Noto Sans CJK JP"/>
        </w:rPr>
        <w:t xml:space="preserve"> (for example, 9/27/2018) and is attributed to the correct user.</w:t>
      </w:r>
    </w:p>
    <w:p>
      <w:pPr>
        <w:keepNext/>
        <w:keepLines/>
      </w:pPr>
      <w:r>
        <w:rPr>
          <w:color w:val="404040"/>
          <w:sz w:val="24"/>
          <w:rFonts w:ascii="Inter" w:hAnsi="Inter" w:eastAsia="Noto Sans CJK JP" w:cs="Noto Sans CJK JP"/>
        </w:rPr>
        <w:t xml:space="preserve">When finished, click the </w:t>
      </w:r>
      <w:r>
        <w:rPr>
          <w:b/>
          <w:color w:val="404040"/>
          <w:sz w:val="24"/>
          <w:rFonts w:ascii="Inter" w:hAnsi="Inter" w:eastAsia="Noto Sans CJK JP" w:cs="Noto Sans CJK JP"/>
        </w:rPr>
        <w:t>Signatures</w:t>
      </w:r>
      <w:r>
        <w:rPr>
          <w:color w:val="404040"/>
          <w:sz w:val="24"/>
          <w:rFonts w:ascii="Inter" w:hAnsi="Inter" w:eastAsia="Noto Sans CJK JP" w:cs="Noto Sans CJK JP"/>
        </w:rPr>
        <w:t xml:space="preserve"> tab to proceed.</w:t>
      </w:r>
    </w:p>
    <w:p>
      <w:pPr>
        <w:keepNext/>
        <w:keepLines/>
        <w:jc w:val="center"/>
      </w:pPr>
      <w:r>
        <w:drawing>
          <wp:inline xmlns:a="http://schemas.openxmlformats.org/drawingml/2006/main" xmlns:pic="http://schemas.openxmlformats.org/drawingml/2006/picture">
            <wp:extent cx="5328000" cy="2519062"/>
            <wp:docPr id="26" name="Picture 26"/>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5328000" cy="2519062"/>
                    </a:xfrm>
                    <a:prstGeom prst="rect"/>
                  </pic:spPr>
                </pic:pic>
              </a:graphicData>
            </a:graphic>
          </wp:inline>
        </w:drawing>
      </w:r>
    </w:p>
    <w:p>
      <w:pPr>
        <w:pStyle w:val="Caption"/>
        <w:jc w:val="center"/>
      </w:pPr>
      <w:r>
        <w:rPr>
          <w:b/>
          <w:color w:val="404040"/>
        </w:rPr>
        <w:t>Notes tab showing the entered note about Mr. Anderson's footwear, with edit and delete options and the cursor on the Signatures tab.</w:t>
      </w:r>
    </w:p>
    <w:p>
      <w:pPr>
        <w:pStyle w:val="Heading2"/>
        <w:keepNext/>
        <w:keepLines/>
        <w:ind w:left="0"/>
        <w:outlineLvl w:val="1"/>
      </w:pPr>
      <w:r>
        <w:rPr>
          <w:b/>
          <w:color w:val="404040"/>
          <w:sz w:val="28"/>
          <w:rFonts w:ascii="Inter" w:hAnsi="Inter" w:eastAsia="Noto Sans CJK JP" w:cs="Noto Sans CJK JP"/>
        </w:rPr>
        <w:t>22. Sign the incident report</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Signatures</w:t>
      </w:r>
      <w:r>
        <w:rPr>
          <w:color w:val="404040"/>
          <w:sz w:val="24"/>
          <w:rFonts w:ascii="Inter" w:hAnsi="Inter" w:eastAsia="Noto Sans CJK JP" w:cs="Noto Sans CJK JP"/>
        </w:rPr>
        <w:t xml:space="preserve"> tab, review the list of required signers. The table displays positions such as Administrator, Director of Nursing, and Registered Nurse, each with a </w:t>
      </w:r>
      <w:r>
        <w:rPr>
          <w:b/>
          <w:color w:val="404040"/>
          <w:sz w:val="24"/>
          <w:rFonts w:ascii="Inter" w:hAnsi="Inter" w:eastAsia="Noto Sans CJK JP" w:cs="Noto Sans CJK JP"/>
        </w:rPr>
        <w:t>sign</w:t>
      </w:r>
      <w:r>
        <w:rPr>
          <w:color w:val="404040"/>
          <w:sz w:val="24"/>
          <w:rFonts w:ascii="Inter" w:hAnsi="Inter" w:eastAsia="Noto Sans CJK JP" w:cs="Noto Sans CJK JP"/>
        </w:rPr>
        <w:t xml:space="preserve"> link.</w:t>
      </w:r>
    </w:p>
    <w:p>
      <w:pPr>
        <w:keepNext/>
        <w:keepLines/>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sign</w:t>
      </w:r>
      <w:r>
        <w:rPr>
          <w:color w:val="404040"/>
          <w:sz w:val="24"/>
          <w:rFonts w:ascii="Inter" w:hAnsi="Inter" w:eastAsia="Noto Sans CJK JP" w:cs="Noto Sans CJK JP"/>
        </w:rPr>
        <w:t xml:space="preserve"> link next to your role to electronically sign the report. Depending on configuration, the system may also allow you to lock the incident report upon signature.</w:t>
      </w:r>
    </w:p>
    <w:p>
      <w:pPr>
        <w:keepNext/>
        <w:keepLines/>
        <w:jc w:val="center"/>
      </w:pPr>
      <w:r>
        <w:drawing>
          <wp:inline xmlns:a="http://schemas.openxmlformats.org/drawingml/2006/main" xmlns:pic="http://schemas.openxmlformats.org/drawingml/2006/picture">
            <wp:extent cx="5328000" cy="2519062"/>
            <wp:docPr id="27" name="Picture 27"/>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5328000" cy="2519062"/>
                    </a:xfrm>
                    <a:prstGeom prst="rect"/>
                  </pic:spPr>
                </pic:pic>
              </a:graphicData>
            </a:graphic>
          </wp:inline>
        </w:drawing>
      </w:r>
    </w:p>
    <w:p>
      <w:pPr>
        <w:pStyle w:val="Caption"/>
        <w:jc w:val="center"/>
      </w:pPr>
      <w:r>
        <w:rPr>
          <w:b/>
          <w:color w:val="404040"/>
        </w:rPr>
        <w:t>Signatures tab showing sign links for Administrator, Director of Nursing, and Registered Nurse.</w:t>
      </w:r>
    </w:p>
    <w:p>
      <w:pPr>
        <w:pStyle w:val="Heading2"/>
        <w:keepNext/>
        <w:keepLines/>
        <w:ind w:left="0"/>
        <w:outlineLvl w:val="1"/>
      </w:pPr>
      <w:r>
        <w:rPr>
          <w:b/>
          <w:color w:val="404040"/>
          <w:sz w:val="28"/>
          <w:rFonts w:ascii="Inter" w:hAnsi="Inter" w:eastAsia="Noto Sans CJK JP" w:cs="Noto Sans CJK JP"/>
        </w:rPr>
        <w:t>23. Verify and manage signatures</w:t>
      </w:r>
    </w:p>
    <w:p>
      <w:pPr>
        <w:keepNext/>
        <w:keepLines/>
      </w:pPr>
      <w:r>
        <w:rPr>
          <w:color w:val="404040"/>
          <w:sz w:val="24"/>
          <w:rFonts w:ascii="Inter" w:hAnsi="Inter" w:eastAsia="Noto Sans CJK JP" w:cs="Noto Sans CJK JP"/>
        </w:rPr>
        <w:t xml:space="preserve">Once signed, your name and the date appear in the corresponding row. If needed, use the </w:t>
      </w:r>
      <w:r>
        <w:rPr>
          <w:b/>
          <w:color w:val="404040"/>
          <w:sz w:val="24"/>
          <w:rFonts w:ascii="Inter" w:hAnsi="Inter" w:eastAsia="Noto Sans CJK JP" w:cs="Noto Sans CJK JP"/>
        </w:rPr>
        <w:t>unsign</w:t>
      </w:r>
      <w:r>
        <w:rPr>
          <w:color w:val="404040"/>
          <w:sz w:val="24"/>
          <w:rFonts w:ascii="Inter" w:hAnsi="Inter" w:eastAsia="Noto Sans CJK JP" w:cs="Noto Sans CJK JP"/>
        </w:rPr>
        <w:t xml:space="preserve"> link to remove your signature, or the </w:t>
      </w:r>
      <w:r>
        <w:rPr>
          <w:b/>
          <w:color w:val="404040"/>
          <w:sz w:val="24"/>
          <w:rFonts w:ascii="Inter" w:hAnsi="Inter" w:eastAsia="Noto Sans CJK JP" w:cs="Noto Sans CJK JP"/>
        </w:rPr>
        <w:t>Unlock</w:t>
      </w:r>
      <w:r>
        <w:rPr>
          <w:color w:val="404040"/>
          <w:sz w:val="24"/>
          <w:rFonts w:ascii="Inter" w:hAnsi="Inter" w:eastAsia="Noto Sans CJK JP" w:cs="Noto Sans CJK JP"/>
        </w:rPr>
        <w:t xml:space="preserve"> button to make further edits before finalizing. When all required signatures are collected, the incident report is considered complete.</w:t>
      </w:r>
    </w:p>
    <w:p>
      <w:pPr>
        <w:keepNext/>
        <w:keepLines/>
        <w:jc w:val="center"/>
      </w:pPr>
      <w:r>
        <w:drawing>
          <wp:inline xmlns:a="http://schemas.openxmlformats.org/drawingml/2006/main" xmlns:pic="http://schemas.openxmlformats.org/drawingml/2006/picture">
            <wp:extent cx="5328000" cy="2519062"/>
            <wp:docPr id="28" name="Picture 28"/>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5328000" cy="2519062"/>
                    </a:xfrm>
                    <a:prstGeom prst="rect"/>
                  </pic:spPr>
                </pic:pic>
              </a:graphicData>
            </a:graphic>
          </wp:inline>
        </w:drawing>
      </w:r>
    </w:p>
    <w:p>
      <w:pPr>
        <w:pStyle w:val="Caption"/>
        <w:jc w:val="center"/>
      </w:pPr>
      <w:r>
        <w:rPr>
          <w:b/>
          <w:color w:val="404040"/>
        </w:rPr>
        <w:t>Signatures tab showing Registered Nurse signed as Nurse Kelly, with an unsign option and the Return to Active List button highlighted.</w:t>
      </w:r>
    </w:p>
    <w:p>
      <w:pPr>
        <w:pStyle w:val="Heading2"/>
        <w:keepNext/>
        <w:keepLines/>
        <w:ind w:left="0"/>
        <w:outlineLvl w:val="1"/>
      </w:pPr>
      <w:r>
        <w:rPr>
          <w:b/>
          <w:color w:val="404040"/>
          <w:sz w:val="28"/>
          <w:rFonts w:ascii="Inter" w:hAnsi="Inter" w:eastAsia="Noto Sans CJK JP" w:cs="Noto Sans CJK JP"/>
        </w:rPr>
        <w:t>24. Return to the Active List</w:t>
      </w:r>
    </w:p>
    <w:p>
      <w:pPr>
        <w:keepNext/>
        <w:keepLines/>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Return to Active List</w:t>
      </w:r>
      <w:r>
        <w:rPr>
          <w:color w:val="404040"/>
          <w:sz w:val="24"/>
          <w:rFonts w:ascii="Inter" w:hAnsi="Inter" w:eastAsia="Noto Sans CJK JP" w:cs="Noto Sans CJK JP"/>
        </w:rPr>
        <w:t xml:space="preserve"> button to exit the incident report and return to the main list of active incidents. This allows other staff to view, sign, or further process the incident as needed.</w:t>
      </w:r>
    </w:p>
    <w:p>
      <w:pPr>
        <w:keepNext/>
        <w:keepLines/>
        <w:jc w:val="center"/>
      </w:pPr>
      <w:r>
        <w:drawing>
          <wp:inline xmlns:a="http://schemas.openxmlformats.org/drawingml/2006/main" xmlns:pic="http://schemas.openxmlformats.org/drawingml/2006/picture">
            <wp:extent cx="5328000" cy="2519062"/>
            <wp:docPr id="29" name="Picture 29"/>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328000" cy="2519062"/>
                    </a:xfrm>
                    <a:prstGeom prst="rect"/>
                  </pic:spPr>
                </pic:pic>
              </a:graphicData>
            </a:graphic>
          </wp:inline>
        </w:drawing>
      </w:r>
    </w:p>
    <w:p>
      <w:pPr>
        <w:pStyle w:val="Caption"/>
        <w:jc w:val="center"/>
      </w:pPr>
      <w:r>
        <w:rPr>
          <w:b/>
          <w:color w:val="404040"/>
        </w:rPr>
        <w:t>Active Incidents list showing incident number 40 for Anderson, James, with options to view, unlock, or print, and the incident pending a signature from the Director of Nursing.</w:t>
      </w:r>
    </w:p>
    <w:p>
      <w:pPr>
        <w:pStyle w:val="Heading1"/>
        <w:keepNext/>
        <w:keepLines/>
        <w:outlineLvl w:val="0"/>
      </w:pPr>
      <w:r>
        <w:rPr>
          <w:b/>
          <w:color w:val="404040"/>
          <w:sz w:val="32"/>
          <w:rFonts w:ascii="Inter" w:hAnsi="Inter" w:eastAsia="Noto Sans CJK JP" w:cs="Noto Sans CJK JP"/>
        </w:rPr>
        <w:t>Summary</w:t>
      </w:r>
    </w:p>
    <w:p>
      <w:pPr/>
      <w:r>
        <w:rPr>
          <w:color w:val="404040"/>
          <w:sz w:val="24"/>
          <w:rFonts w:ascii="Inter" w:hAnsi="Inter" w:eastAsia="Noto Sans CJK JP" w:cs="Noto Sans CJK JP"/>
        </w:rPr>
        <w:t>By following these steps, you create a complete and accurate incident report in PointClickCare — from the initial nursing and resident descriptions, through injury and pain assessment, contributing factors, witness statements, physician notification, and the Morse Fall Scale form, to the final notes and signatures. A thoroughly documented incident report, like the one created here for Mr. Anderson's witnessed fall, is ready for review and sign-off by other staff as needed.</w:t>
      </w:r>
    </w:p>
    <w:p>
      <w:pPr/>
      <w:r>
        <w:br w:type="page"/>
      </w:r>
    </w:p>
    <w:sectPr w:rsidR="00FC693F" w:rsidRPr="0006063C" w:rsidSect="00034616">
      <w:headerReference w:type="default" r:id="rId25"/>
      <w:footerReference w:type="default" r:id="rId2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b/>
      <w:bCs/>
      <w:color w:val="404040"/>
      <w:sz w:val="28"/>
      <w:szCs w:val="28"/>
      <w:rFonts w:ascii="Inter" w:hAnsi="Inter" w:eastAsia="Noto Sans CJK JP" w:cs="Noto Sans CJK JP"/>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efaultdocsie">
    <w:name w:val="defaultdocsie"/>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pn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header" Target="header1.xml"/><Relationship Id="rId2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