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schedule an OTBI report in Oracle Fusion: Creating a Scheduled Birthday Email Agent for Managers</w:t>
      </w:r>
    </w:p>
    <w:p>
      <w:pPr/>
      <w:r>
        <w:rPr>
          <w:color w:val="404040"/>
          <w:sz w:val="24"/>
          <w:rFonts w:ascii="Inter" w:hAnsi="Inter" w:eastAsia="Noto Sans CJK JP" w:cs="Noto Sans CJK JP"/>
        </w:rPr>
        <w:t>This guide shows you how to schedule an OTBI report in Oracle Fusion to automatically send managers a personalized list of their team members' upcoming birthdays. By building an agent around the Birthday E-mail Analysis, you can automate monthly delivery so each manager receives only information relevant to their own team.</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Access to Oracle Transactional Business Intelligence (OTBI) with the </w:t>
      </w:r>
      <w:r>
        <w:rPr>
          <w:b/>
          <w:color w:val="404040"/>
          <w:sz w:val="24"/>
          <w:rFonts w:ascii="Inter" w:hAnsi="Inter" w:eastAsia="Noto Sans CJK JP" w:cs="Noto Sans CJK JP"/>
        </w:rPr>
        <w:t>Birthday E-mail Analysis</w:t>
      </w:r>
      <w:r>
        <w:rPr>
          <w:color w:val="404040"/>
          <w:sz w:val="24"/>
          <w:rFonts w:ascii="Inter" w:hAnsi="Inter" w:eastAsia="Noto Sans CJK JP" w:cs="Noto Sans CJK JP"/>
        </w:rPr>
        <w:t xml:space="preserve"> available under the </w:t>
      </w:r>
      <w:r>
        <w:rPr>
          <w:b/>
          <w:color w:val="404040"/>
          <w:sz w:val="24"/>
          <w:rFonts w:ascii="Inter" w:hAnsi="Inter" w:eastAsia="Noto Sans CJK JP" w:cs="Noto Sans CJK JP"/>
        </w:rPr>
        <w:t>Others</w:t>
      </w:r>
      <w:r>
        <w:rPr>
          <w:color w:val="404040"/>
          <w:sz w:val="24"/>
          <w:rFonts w:ascii="Inter" w:hAnsi="Inter" w:eastAsia="Noto Sans CJK JP" w:cs="Noto Sans CJK JP"/>
        </w:rPr>
        <w:t xml:space="preserve"> section.</w:t>
      </w:r>
    </w:p>
    <w:p>
      <w:pPr>
        <w:pStyle w:val="ListBullet2"/>
      </w:pPr>
      <w:r>
        <w:rPr>
          <w:color w:val="404040"/>
          <w:sz w:val="24"/>
          <w:rFonts w:ascii="Inter" w:hAnsi="Inter" w:eastAsia="Noto Sans CJK JP" w:cs="Noto Sans CJK JP"/>
        </w:rPr>
        <w:t>Permissions to create and schedule agents in the Catalog.</w:t>
      </w:r>
    </w:p>
    <w:p>
      <w:pPr>
        <w:pStyle w:val="Heading1"/>
        <w:keepNext/>
        <w:keepLines/>
        <w:outlineLvl w:val="0"/>
      </w:pPr>
      <w:r>
        <w:rPr>
          <w:b/>
          <w:color w:val="404040"/>
          <w:sz w:val="32"/>
          <w:rFonts w:ascii="Inter" w:hAnsi="Inter" w:eastAsia="Noto Sans CJK JP" w:cs="Noto Sans CJK JP"/>
        </w:rPr>
        <w:t>Reviewing the Birthday E-mail Analysis</w:t>
      </w:r>
    </w:p>
    <w:p>
      <w:pPr>
        <w:pStyle w:val="Heading2"/>
        <w:keepNext/>
        <w:keepLines/>
        <w:ind w:left="0"/>
        <w:outlineLvl w:val="1"/>
      </w:pPr>
      <w:r>
        <w:rPr>
          <w:b/>
          <w:color w:val="404040"/>
          <w:sz w:val="28"/>
          <w:rFonts w:ascii="Inter" w:hAnsi="Inter" w:eastAsia="Noto Sans CJK JP" w:cs="Noto Sans CJK JP"/>
        </w:rPr>
        <w:t>1. Open the Birthday E-mail Analysis</w:t>
      </w:r>
    </w:p>
    <w:p>
      <w:pPr>
        <w:keepNext/>
        <w:keepLines/>
      </w:pPr>
      <w:r>
        <w:rPr>
          <w:color w:val="404040"/>
          <w:sz w:val="24"/>
          <w:rFonts w:ascii="Inter" w:hAnsi="Inter" w:eastAsia="Noto Sans CJK JP" w:cs="Noto Sans CJK JP"/>
        </w:rPr>
        <w:t xml:space="preserve">From the Oracle Transactional Business Intelligence home screen, locate </w:t>
      </w:r>
      <w:r>
        <w:rPr>
          <w:b/>
          <w:color w:val="404040"/>
          <w:sz w:val="24"/>
          <w:rFonts w:ascii="Inter" w:hAnsi="Inter" w:eastAsia="Noto Sans CJK JP" w:cs="Noto Sans CJK JP"/>
        </w:rPr>
        <w:t>Birthday E-mail Analysis</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Others</w:t>
      </w:r>
      <w:r>
        <w:rPr>
          <w:color w:val="404040"/>
          <w:sz w:val="24"/>
          <w:rFonts w:ascii="Inter" w:hAnsi="Inter" w:eastAsia="Noto Sans CJK JP" w:cs="Noto Sans CJK JP"/>
        </w:rPr>
        <w:t xml:space="preserve"> section. 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next to it to launch the analysis.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Oracle BI home screen with 'Birthday E-mail Analysis' listed under Others, showing options to Open, Edit, or access More actions</w:t>
      </w:r>
    </w:p>
    <w:p>
      <w:pPr>
        <w:pStyle w:val="Heading2"/>
        <w:keepNext/>
        <w:keepLines/>
        <w:ind w:left="0"/>
        <w:outlineLvl w:val="1"/>
      </w:pPr>
      <w:r>
        <w:rPr>
          <w:b/>
          <w:color w:val="404040"/>
          <w:sz w:val="28"/>
          <w:rFonts w:ascii="Inter" w:hAnsi="Inter" w:eastAsia="Noto Sans CJK JP" w:cs="Noto Sans CJK JP"/>
        </w:rPr>
        <w:t>2. Review the analysis data</w:t>
      </w:r>
    </w:p>
    <w:p>
      <w:pPr>
        <w:keepNext/>
        <w:keepLines/>
      </w:pPr>
      <w:r>
        <w:rPr>
          <w:color w:val="404040"/>
          <w:sz w:val="24"/>
          <w:rFonts w:ascii="Inter" w:hAnsi="Inter" w:eastAsia="Noto Sans CJK JP" w:cs="Noto Sans CJK JP"/>
        </w:rPr>
        <w:t xml:space="preserve">The analysis displays a table with the following columns: </w:t>
      </w:r>
      <w:r>
        <w:rPr>
          <w:b/>
          <w:color w:val="404040"/>
          <w:sz w:val="24"/>
          <w:rFonts w:ascii="Inter" w:hAnsi="Inter" w:eastAsia="Noto Sans CJK JP" w:cs="Noto Sans CJK JP"/>
        </w:rPr>
        <w:t>Manager Name</w:t>
      </w:r>
      <w:r>
        <w:rPr>
          <w:color w:val="404040"/>
          <w:sz w:val="24"/>
          <w:rFonts w:ascii="Inter" w:hAnsi="Inter" w:eastAsia="Noto Sans CJK JP" w:cs="Noto Sans CJK JP"/>
        </w:rPr>
        <w:t xml:space="preserve">, </w:t>
      </w:r>
      <w:r>
        <w:rPr>
          <w:b/>
          <w:color w:val="404040"/>
          <w:sz w:val="24"/>
          <w:rFonts w:ascii="Inter" w:hAnsi="Inter" w:eastAsia="Noto Sans CJK JP" w:cs="Noto Sans CJK JP"/>
        </w:rPr>
        <w:t>Manager User Name</w:t>
      </w:r>
      <w:r>
        <w:rPr>
          <w:color w:val="404040"/>
          <w:sz w:val="24"/>
          <w:rFonts w:ascii="Inter" w:hAnsi="Inter" w:eastAsia="Noto Sans CJK JP" w:cs="Noto Sans CJK JP"/>
        </w:rPr>
        <w:t xml:space="preserve">, </w:t>
      </w:r>
      <w:r>
        <w:rPr>
          <w:b/>
          <w:color w:val="404040"/>
          <w:sz w:val="24"/>
          <w:rFonts w:ascii="Inter" w:hAnsi="Inter" w:eastAsia="Noto Sans CJK JP" w:cs="Noto Sans CJK JP"/>
        </w:rPr>
        <w:t>Person Number</w:t>
      </w:r>
      <w:r>
        <w:rPr>
          <w:color w:val="404040"/>
          <w:sz w:val="24"/>
          <w:rFonts w:ascii="Inter" w:hAnsi="Inter" w:eastAsia="Noto Sans CJK JP" w:cs="Noto Sans CJK JP"/>
        </w:rPr>
        <w:t xml:space="preserv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b/>
          <w:color w:val="404040"/>
          <w:sz w:val="24"/>
          <w:rFonts w:ascii="Inter" w:hAnsi="Inter" w:eastAsia="Noto Sans CJK JP" w:cs="Noto Sans CJK JP"/>
        </w:rPr>
        <w:t>Person Date of Birth</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Email Address</w:t>
      </w:r>
      <w:r>
        <w:rPr>
          <w:color w:val="404040"/>
          <w:sz w:val="24"/>
          <w:rFonts w:ascii="Inter" w:hAnsi="Inter" w:eastAsia="Noto Sans CJK JP" w:cs="Noto Sans CJK JP"/>
        </w:rPr>
        <w:t>. Confirm that the table lists all managers, their employees, and the employees' upcoming birthdays.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Birthday E-mail Analysis table showing columns for Manager Name, Manager User Name, Person Number, Name, Person Date of Birth, and Email Address</w:t>
      </w:r>
    </w:p>
    <w:p>
      <w:pPr>
        <w:keepNext/>
        <w:keepLines/>
      </w:pPr>
      <w:r>
        <w:rPr>
          <w:color w:val="404040"/>
          <w:sz w:val="24"/>
          <w:rFonts w:ascii="Inter" w:hAnsi="Inter" w:eastAsia="Noto Sans CJK JP" w:cs="Noto Sans CJK JP"/>
        </w:rPr>
        <w:t xml:space="preserve">Note that "upcoming" refers to employees who have birthdays in the following month. Verify that the </w:t>
      </w:r>
      <w:r>
        <w:rPr>
          <w:b/>
          <w:color w:val="404040"/>
          <w:sz w:val="24"/>
          <w:rFonts w:ascii="Inter" w:hAnsi="Inter" w:eastAsia="Noto Sans CJK JP" w:cs="Noto Sans CJK JP"/>
        </w:rPr>
        <w:t>Person Date of Birth</w:t>
      </w:r>
      <w:r>
        <w:rPr>
          <w:color w:val="404040"/>
          <w:sz w:val="24"/>
          <w:rFonts w:ascii="Inter" w:hAnsi="Inter" w:eastAsia="Noto Sans CJK JP" w:cs="Noto Sans CJK JP"/>
        </w:rPr>
        <w:t xml:space="preserve"> column is present and contains relevant dates.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Birthday E-mail Analysis table with the 'Person Date of Birth' column highlighted, showing various birth dates</w:t>
      </w:r>
    </w:p>
    <w:p>
      <w:pPr>
        <w:keepNext/>
        <w:keepLines/>
      </w:pPr>
      <w:r>
        <w:rPr>
          <w:color w:val="404040"/>
          <w:sz w:val="24"/>
          <w:rFonts w:ascii="Inter" w:hAnsi="Inter" w:eastAsia="Noto Sans CJK JP" w:cs="Noto Sans CJK JP"/>
        </w:rPr>
        <w:t>Confirm that each manager should only receive the list of their direct reports, not all employees. The analysis groups employees under their respective managers.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Birthday E-mail Analysis table with rows grouped by Manager Name, showing only the relevant employees for each manager</w:t>
      </w:r>
    </w:p>
    <w:p>
      <w:pPr>
        <w:pStyle w:val="Heading1"/>
        <w:keepNext/>
        <w:keepLines/>
        <w:outlineLvl w:val="0"/>
      </w:pPr>
      <w:r>
        <w:rPr>
          <w:b/>
          <w:color w:val="404040"/>
          <w:sz w:val="32"/>
          <w:rFonts w:ascii="Inter" w:hAnsi="Inter" w:eastAsia="Noto Sans CJK JP" w:cs="Noto Sans CJK JP"/>
        </w:rPr>
        <w:t>Creating and scheduling the agent</w:t>
      </w:r>
    </w:p>
    <w:p>
      <w:pPr>
        <w:pStyle w:val="Heading2"/>
        <w:keepNext/>
        <w:keepLines/>
        <w:ind w:left="0"/>
        <w:outlineLvl w:val="1"/>
      </w:pPr>
      <w:r>
        <w:rPr>
          <w:b/>
          <w:color w:val="404040"/>
          <w:sz w:val="28"/>
          <w:rFonts w:ascii="Inter" w:hAnsi="Inter" w:eastAsia="Noto Sans CJK JP" w:cs="Noto Sans CJK JP"/>
        </w:rPr>
        <w:t>3. Return to the Catalog to create a new agent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Catalog</w:t>
      </w:r>
      <w:r>
        <w:rPr>
          <w:color w:val="404040"/>
          <w:sz w:val="24"/>
          <w:rFonts w:ascii="Inter" w:hAnsi="Inter" w:eastAsia="Noto Sans CJK JP" w:cs="Noto Sans CJK JP"/>
        </w:rPr>
        <w:t xml:space="preserve"> button in the top navigation bar, then navigate to the folder where you want to create the agent (for example, </w:t>
      </w:r>
      <w:r>
        <w:rPr>
          <w:b/>
          <w:color w:val="404040"/>
          <w:sz w:val="24"/>
          <w:rFonts w:ascii="Inter" w:hAnsi="Inter" w:eastAsia="Noto Sans CJK JP" w:cs="Noto Sans CJK JP"/>
        </w:rPr>
        <w:t>My Folders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Oracle BI Catalog view showing folders and the 'Birthday E-mail Analysis' file</w:t>
      </w:r>
    </w:p>
    <w:p>
      <w:pPr>
        <w:pStyle w:val="Heading2"/>
        <w:keepNext/>
        <w:keepLines/>
        <w:ind w:left="0"/>
        <w:outlineLvl w:val="1"/>
      </w:pPr>
      <w:r>
        <w:rPr>
          <w:b/>
          <w:color w:val="404040"/>
          <w:sz w:val="28"/>
          <w:rFonts w:ascii="Inter" w:hAnsi="Inter" w:eastAsia="Noto Sans CJK JP" w:cs="Noto Sans CJK JP"/>
        </w:rPr>
        <w:t>4. Create and schedule the agent</w:t>
      </w:r>
    </w:p>
    <w:p>
      <w:pPr>
        <w:keepNext/>
        <w:keepLines/>
      </w:pPr>
      <w:r>
        <w:rPr>
          <w:color w:val="404040"/>
          <w:sz w:val="24"/>
          <w:rFonts w:ascii="Inter" w:hAnsi="Inter" w:eastAsia="Noto Sans CJK JP" w:cs="Noto Sans CJK JP"/>
        </w:rPr>
        <w:t xml:space="preserve">Start creating a new agent, then open the </w:t>
      </w:r>
      <w:r>
        <w:rPr>
          <w:b/>
          <w:color w:val="404040"/>
          <w:sz w:val="24"/>
          <w:rFonts w:ascii="Inter" w:hAnsi="Inter" w:eastAsia="Noto Sans CJK JP" w:cs="Noto Sans CJK JP"/>
        </w:rPr>
        <w:t>Schedule</w:t>
      </w:r>
      <w:r>
        <w:rPr>
          <w:color w:val="404040"/>
          <w:sz w:val="24"/>
          <w:rFonts w:ascii="Inter" w:hAnsi="Inter" w:eastAsia="Noto Sans CJK JP" w:cs="Noto Sans CJK JP"/>
        </w:rPr>
        <w:t xml:space="preserve"> tab. Set the frequency to </w:t>
      </w:r>
      <w:r>
        <w:rPr>
          <w:b/>
          <w:color w:val="404040"/>
          <w:sz w:val="24"/>
          <w:rFonts w:ascii="Inter" w:hAnsi="Inter" w:eastAsia="Noto Sans CJK JP" w:cs="Noto Sans CJK JP"/>
        </w:rPr>
        <w:t>Monthly</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Day 1</w:t>
      </w:r>
      <w:r>
        <w:rPr>
          <w:color w:val="404040"/>
          <w:sz w:val="24"/>
          <w:rFonts w:ascii="Inter" w:hAnsi="Inter" w:eastAsia="Noto Sans CJK JP" w:cs="Noto Sans CJK JP"/>
        </w:rPr>
        <w:t xml:space="preserve">, and ensure all months are checked. Set the start date and time as needed, and make sure the agent is </w:t>
      </w:r>
      <w:r>
        <w:rPr>
          <w:b/>
          <w:color w:val="404040"/>
          <w:sz w:val="24"/>
          <w:rFonts w:ascii="Inter" w:hAnsi="Inter" w:eastAsia="Noto Sans CJK JP" w:cs="Noto Sans CJK JP"/>
        </w:rPr>
        <w:t>Enabled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Agent scheduling screen with frequency set to Monthly, Day 1, and all months selected</w:t>
      </w:r>
    </w:p>
    <w:p>
      <w:pPr>
        <w:pStyle w:val="Heading2"/>
        <w:keepNext/>
        <w:keepLines/>
        <w:ind w:left="0"/>
        <w:outlineLvl w:val="1"/>
      </w:pPr>
      <w:r>
        <w:rPr>
          <w:b/>
          <w:color w:val="404040"/>
          <w:sz w:val="28"/>
          <w:rFonts w:ascii="Inter" w:hAnsi="Inter" w:eastAsia="Noto Sans CJK JP" w:cs="Noto Sans CJK JP"/>
        </w:rPr>
        <w:t>5. Set the condition for the agent</w:t>
      </w:r>
    </w:p>
    <w:p>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Condition</w:t>
      </w:r>
      <w:r>
        <w:rPr>
          <w:color w:val="404040"/>
          <w:sz w:val="24"/>
          <w:rFonts w:ascii="Inter" w:hAnsi="Inter" w:eastAsia="Noto Sans CJK JP" w:cs="Noto Sans CJK JP"/>
        </w:rPr>
        <w:t xml:space="preserve"> tab and use the default condition, which checks whether there are birthdays for the current month. Test the condition to confirm it works as expected.</w:t>
      </w:r>
    </w:p>
    <w:p>
      <w:pPr>
        <w:pStyle w:val="Heading1"/>
        <w:keepNext/>
        <w:keepLines/>
        <w:outlineLvl w:val="0"/>
      </w:pPr>
      <w:r>
        <w:rPr>
          <w:b/>
          <w:color w:val="404040"/>
          <w:sz w:val="32"/>
          <w:rFonts w:ascii="Inter" w:hAnsi="Inter" w:eastAsia="Noto Sans CJK JP" w:cs="Noto Sans CJK JP"/>
        </w:rPr>
        <w:t>Configuring delivery content and recipients</w:t>
      </w:r>
    </w:p>
    <w:p>
      <w:pPr>
        <w:pStyle w:val="Heading2"/>
        <w:keepNext/>
        <w:keepLines/>
        <w:ind w:left="0"/>
        <w:outlineLvl w:val="1"/>
      </w:pPr>
      <w:r>
        <w:rPr>
          <w:b/>
          <w:color w:val="404040"/>
          <w:sz w:val="28"/>
          <w:rFonts w:ascii="Inter" w:hAnsi="Inter" w:eastAsia="Noto Sans CJK JP" w:cs="Noto Sans CJK JP"/>
        </w:rPr>
        <w:t>6. Configure delivery content</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Delivery Content</w:t>
      </w:r>
      <w:r>
        <w:rPr>
          <w:color w:val="404040"/>
          <w:sz w:val="24"/>
          <w:rFonts w:ascii="Inter" w:hAnsi="Inter" w:eastAsia="Noto Sans CJK JP" w:cs="Noto Sans CJK JP"/>
        </w:rPr>
        <w:t xml:space="preserve"> tab and set the subject to "Manager Team Birthday List". For content, select the path to your </w:t>
      </w:r>
      <w:r>
        <w:rPr>
          <w:b/>
          <w:color w:val="404040"/>
          <w:sz w:val="24"/>
          <w:rFonts w:ascii="Inter" w:hAnsi="Inter" w:eastAsia="Noto Sans CJK JP" w:cs="Noto Sans CJK JP"/>
        </w:rPr>
        <w:t>Birthday E-mail Analysis</w:t>
      </w:r>
      <w:r>
        <w:rPr>
          <w:color w:val="404040"/>
          <w:sz w:val="24"/>
          <w:rFonts w:ascii="Inter" w:hAnsi="Inter" w:eastAsia="Noto Sans CJK JP" w:cs="Noto Sans CJK JP"/>
        </w:rPr>
        <w:t xml:space="preserve">, and leave the format as </w:t>
      </w:r>
      <w:r>
        <w:rPr>
          <w:b/>
          <w:color w:val="404040"/>
          <w:sz w:val="24"/>
          <w:rFonts w:ascii="Inter" w:hAnsi="Inter" w:eastAsia="Noto Sans CJK JP" w:cs="Noto Sans CJK JP"/>
        </w:rPr>
        <w:t>Device default</w:t>
      </w:r>
      <w:r>
        <w:rPr>
          <w:color w:val="404040"/>
          <w:sz w:val="24"/>
          <w:rFonts w:ascii="Inter" w:hAnsi="Inter" w:eastAsia="Noto Sans CJK JP" w:cs="Noto Sans CJK JP"/>
        </w:rPr>
        <w:t>. Choose whether to deliver results directly or as an attachment.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Delivery Content tab with subject set to 'Manager Team Birthday List', content path set, and format as device default</w:t>
      </w:r>
    </w:p>
    <w:p>
      <w:pPr>
        <w:pStyle w:val="Heading2"/>
        <w:keepNext/>
        <w:keepLines/>
        <w:ind w:left="0"/>
        <w:outlineLvl w:val="1"/>
      </w:pPr>
      <w:r>
        <w:rPr>
          <w:b/>
          <w:color w:val="404040"/>
          <w:sz w:val="28"/>
          <w:rFonts w:ascii="Inter" w:hAnsi="Inter" w:eastAsia="Noto Sans CJK JP" w:cs="Noto Sans CJK JP"/>
        </w:rPr>
        <w:t>7. Configure recipients to include only managers</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Recipients</w:t>
      </w:r>
      <w:r>
        <w:rPr>
          <w:color w:val="404040"/>
          <w:sz w:val="24"/>
          <w:rFonts w:ascii="Inter" w:hAnsi="Inter" w:eastAsia="Noto Sans CJK JP" w:cs="Noto Sans CJK JP"/>
        </w:rPr>
        <w:t xml:space="preserve"> tab and remove any default recipients. Check the box for </w:t>
      </w:r>
      <w:r>
        <w:rPr>
          <w:b/>
          <w:color w:val="404040"/>
          <w:sz w:val="24"/>
          <w:rFonts w:ascii="Inter" w:hAnsi="Inter" w:eastAsia="Noto Sans CJK JP" w:cs="Noto Sans CJK JP"/>
        </w:rPr>
        <w:t>Get Recipients from the Analysis Used in the Agent Condition</w:t>
      </w:r>
      <w:r>
        <w:rPr>
          <w:color w:val="404040"/>
          <w:sz w:val="24"/>
          <w:rFonts w:ascii="Inter" w:hAnsi="Inter" w:eastAsia="Noto Sans CJK JP" w:cs="Noto Sans CJK JP"/>
        </w:rPr>
        <w:t xml:space="preserve">, then select </w:t>
      </w:r>
      <w:r>
        <w:rPr>
          <w:b/>
          <w:color w:val="404040"/>
          <w:sz w:val="24"/>
          <w:rFonts w:ascii="Inter" w:hAnsi="Inter" w:eastAsia="Noto Sans CJK JP" w:cs="Noto Sans CJK JP"/>
        </w:rPr>
        <w:t>Birthday E-mail Analysis</w:t>
      </w:r>
      <w:r>
        <w:rPr>
          <w:color w:val="404040"/>
          <w:sz w:val="24"/>
          <w:rFonts w:ascii="Inter" w:hAnsi="Inter" w:eastAsia="Noto Sans CJK JP" w:cs="Noto Sans CJK JP"/>
        </w:rPr>
        <w:t xml:space="preserve"> as the source.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Recipients tab showing option to get recipients from analysis and a list of available columns for recipient selection</w:t>
      </w:r>
    </w:p>
    <w:p>
      <w:pPr>
        <w:keepNext/>
        <w:keepLines/>
      </w:pPr>
      <w:r>
        <w:rPr>
          <w:color w:val="404040"/>
          <w:sz w:val="24"/>
          <w:rFonts w:ascii="Inter" w:hAnsi="Inter" w:eastAsia="Noto Sans CJK JP" w:cs="Noto Sans CJK JP"/>
        </w:rPr>
        <w:t xml:space="preserve">In the recipient column settings, choose </w:t>
      </w:r>
      <w:r>
        <w:rPr>
          <w:b/>
          <w:color w:val="404040"/>
          <w:sz w:val="24"/>
          <w:rFonts w:ascii="Inter" w:hAnsi="Inter" w:eastAsia="Noto Sans CJK JP" w:cs="Noto Sans CJK JP"/>
        </w:rPr>
        <w:t>Manager User Name</w:t>
      </w:r>
      <w:r>
        <w:rPr>
          <w:color w:val="404040"/>
          <w:sz w:val="24"/>
          <w:rFonts w:ascii="Inter" w:hAnsi="Inter" w:eastAsia="Noto Sans CJK JP" w:cs="Noto Sans CJK JP"/>
        </w:rPr>
        <w:t xml:space="preserve"> from the dropdown menu for </w:t>
      </w:r>
      <w:r>
        <w:rPr>
          <w:b/>
          <w:color w:val="404040"/>
          <w:sz w:val="24"/>
          <w:rFonts w:ascii="Inter" w:hAnsi="Inter" w:eastAsia="Noto Sans CJK JP" w:cs="Noto Sans CJK JP"/>
        </w:rPr>
        <w:t>Column Containing Recipients</w:t>
      </w:r>
      <w:r>
        <w:rPr>
          <w:color w:val="404040"/>
          <w:sz w:val="24"/>
          <w:rFonts w:ascii="Inter" w:hAnsi="Inter" w:eastAsia="Noto Sans CJK JP" w:cs="Noto Sans CJK JP"/>
        </w:rPr>
        <w:t>. Do not select a second column, since only the manager's username is needed.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Recipients tab with dropdown menu open, highlighting 'Manager User Name' as the selected column for recipients</w:t>
      </w:r>
    </w:p>
    <w:p>
      <w:pPr>
        <w:pStyle w:val="Heading2"/>
        <w:keepNext/>
        <w:keepLines/>
        <w:ind w:left="0"/>
        <w:outlineLvl w:val="1"/>
      </w:pPr>
      <w:r>
        <w:rPr>
          <w:b/>
          <w:color w:val="404040"/>
          <w:sz w:val="28"/>
          <w:rFonts w:ascii="Inter" w:hAnsi="Inter" w:eastAsia="Noto Sans CJK JP" w:cs="Noto Sans CJK JP"/>
        </w:rPr>
        <w:t>8. (Optional) Restrict rows to the user running the agent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Recipients</w:t>
      </w:r>
      <w:r>
        <w:rPr>
          <w:color w:val="404040"/>
          <w:sz w:val="24"/>
          <w:rFonts w:ascii="Inter" w:hAnsi="Inter" w:eastAsia="Noto Sans CJK JP" w:cs="Noto Sans CJK JP"/>
        </w:rPr>
        <w:t xml:space="preserve"> tab, under </w:t>
      </w:r>
      <w:r>
        <w:rPr>
          <w:b/>
          <w:color w:val="404040"/>
          <w:sz w:val="24"/>
          <w:rFonts w:ascii="Inter" w:hAnsi="Inter" w:eastAsia="Noto Sans CJK JP" w:cs="Noto Sans CJK JP"/>
        </w:rPr>
        <w:t>Settings</w:t>
      </w:r>
      <w:r>
        <w:rPr>
          <w:color w:val="404040"/>
          <w:sz w:val="24"/>
          <w:rFonts w:ascii="Inter" w:hAnsi="Inter" w:eastAsia="Noto Sans CJK JP" w:cs="Noto Sans CJK JP"/>
        </w:rPr>
        <w:t xml:space="preserve">, check </w:t>
      </w:r>
      <w:r>
        <w:rPr>
          <w:b/>
          <w:color w:val="404040"/>
          <w:sz w:val="24"/>
          <w:rFonts w:ascii="Inter" w:hAnsi="Inter" w:eastAsia="Noto Sans CJK JP" w:cs="Noto Sans CJK JP"/>
        </w:rPr>
        <w:t>Only Return Rows Relevant to the User Running the Agent</w:t>
      </w:r>
      <w:r>
        <w:rPr>
          <w:color w:val="404040"/>
          <w:sz w:val="24"/>
          <w:rFonts w:ascii="Inter" w:hAnsi="Inter" w:eastAsia="Noto Sans CJK JP" w:cs="Noto Sans CJK JP"/>
        </w:rPr>
        <w:t xml:space="preserve"> if you want each manager to see only their own team's birthdays. This filters the results so each recipient only receives information relevant to them.</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Recipients tab with 'Only Return Rows Relevant to the User Running the Agent' option highlighted, 'Manager User Name' selected as the recipient column, and the agent overview visible at the top</w:t>
      </w:r>
    </w:p>
    <w:p>
      <w:pPr>
        <w:pStyle w:val="Heading1"/>
        <w:keepNext/>
        <w:keepLines/>
        <w:outlineLvl w:val="0"/>
      </w:pPr>
      <w:r>
        <w:rPr>
          <w:b/>
          <w:color w:val="404040"/>
          <w:sz w:val="32"/>
          <w:rFonts w:ascii="Inter" w:hAnsi="Inter" w:eastAsia="Noto Sans CJK JP" w:cs="Noto Sans CJK JP"/>
        </w:rPr>
        <w:t>Saving and verifying the agent</w:t>
      </w:r>
    </w:p>
    <w:p>
      <w:pPr>
        <w:pStyle w:val="Heading2"/>
        <w:keepNext/>
        <w:keepLines/>
        <w:ind w:left="0"/>
        <w:outlineLvl w:val="1"/>
      </w:pPr>
      <w:r>
        <w:rPr>
          <w:b/>
          <w:color w:val="404040"/>
          <w:sz w:val="28"/>
          <w:rFonts w:ascii="Inter" w:hAnsi="Inter" w:eastAsia="Noto Sans CJK JP" w:cs="Noto Sans CJK JP"/>
        </w:rPr>
        <w:t>9. Save the agent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icon (floppy disk) in the agent setup window. Confirm that your agent is now listed in the Catalog under your chosen folder (for example, </w:t>
      </w:r>
      <w:r>
        <w:rPr>
          <w:b/>
          <w:color w:val="404040"/>
          <w:sz w:val="24"/>
          <w:rFonts w:ascii="Inter" w:hAnsi="Inter" w:eastAsia="Noto Sans CJK JP" w:cs="Noto Sans CJK JP"/>
        </w:rPr>
        <w:t>My Folders</w:t>
      </w:r>
      <w:r>
        <w:rPr>
          <w:color w:val="404040"/>
          <w:sz w:val="24"/>
          <w:rFonts w:ascii="Inter" w:hAnsi="Inter" w:eastAsia="Noto Sans CJK JP" w:cs="Noto Sans CJK JP"/>
        </w:rPr>
        <w:t xml:space="preserve">) as </w:t>
      </w:r>
      <w:r>
        <w:rPr>
          <w:b/>
          <w:color w:val="404040"/>
          <w:sz w:val="24"/>
          <w:rFonts w:ascii="Inter" w:hAnsi="Inter" w:eastAsia="Noto Sans CJK JP" w:cs="Noto Sans CJK JP"/>
        </w:rPr>
        <w:t>Birthday E-mail Agent</w:t>
      </w:r>
      <w:r>
        <w:rPr>
          <w:color w:val="404040"/>
          <w:sz w:val="24"/>
          <w:rFonts w:ascii="Inter" w:hAnsi="Inter" w:eastAsia="Noto Sans CJK JP" w:cs="Noto Sans CJK JP"/>
        </w:rPr>
        <w:t>. The agent is now configured to run automatically on the first day of every month.</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Oracle BI Catalog view showing 'Birthday E-mail Agent' listed, with last modified date and owner information, confirming the agent is saved and ready</w:t>
      </w:r>
    </w:p>
    <w:p>
      <w:pPr>
        <w:pStyle w:val="Heading2"/>
        <w:keepNext/>
        <w:keepLines/>
        <w:ind w:left="0"/>
        <w:outlineLvl w:val="1"/>
      </w:pPr>
      <w:r>
        <w:rPr>
          <w:b/>
          <w:color w:val="404040"/>
          <w:sz w:val="28"/>
          <w:rFonts w:ascii="Inter" w:hAnsi="Inter" w:eastAsia="Noto Sans CJK JP" w:cs="Noto Sans CJK JP"/>
        </w:rPr>
        <w:t>10. Verify agent setup</w:t>
      </w:r>
    </w:p>
    <w:p>
      <w:pPr>
        <w:keepNext/>
        <w:keepLines/>
      </w:pPr>
      <w:r>
        <w:rPr>
          <w:color w:val="404040"/>
          <w:sz w:val="24"/>
          <w:rFonts w:ascii="Inter" w:hAnsi="Inter" w:eastAsia="Noto Sans CJK JP" w:cs="Noto Sans CJK JP"/>
        </w:rPr>
        <w:t xml:space="preserve">In the Catalog, locate the </w:t>
      </w:r>
      <w:r>
        <w:rPr>
          <w:b/>
          <w:color w:val="404040"/>
          <w:sz w:val="24"/>
          <w:rFonts w:ascii="Inter" w:hAnsi="Inter" w:eastAsia="Noto Sans CJK JP" w:cs="Noto Sans CJK JP"/>
        </w:rPr>
        <w:t>Birthday E-mail Agent</w:t>
      </w:r>
      <w:r>
        <w:rPr>
          <w:color w:val="404040"/>
          <w:sz w:val="24"/>
          <w:rFonts w:ascii="Inter" w:hAnsi="Inter" w:eastAsia="Noto Sans CJK JP" w:cs="Noto Sans CJK JP"/>
        </w:rPr>
        <w:t xml:space="preserve"> entry. Confirm the last modified date and owner details to ensure your changes have been saved. The agent is now ready to deliver the list of upcoming birthdays to each manager as scheduled.</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Catalog view with 'Birthday E-mail Agent' highlighted, showing confirmation of agent creation and readiness for scheduled delivery</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completing these steps, you have successfully learned how to schedule an OTBI report in Oracle Fusion that automatically sends each manager a personalized list of their team members with upcoming birthdays on the first day of every month. This approach ensures privacy, relevance, and automation for your organization's birthday notifications.</w:t>
      </w:r>
    </w:p>
    <w:p>
      <w:pPr/>
      <w:r>
        <w:br w:type="page"/>
      </w:r>
    </w:p>
    <w:sectPr w:rsidR="00FC693F" w:rsidRPr="0006063C" w:rsidSect="00034616">
      <w:headerReference w:type="default" r:id="rId17"/>
      <w:footerReference w:type="default" r:id="rId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