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Infolets in Oracle Fusion</w:t>
      </w:r>
    </w:p>
    <w:p>
      <w:pPr/>
      <w:r>
        <w:rPr>
          <w:color w:val="404040"/>
          <w:sz w:val="24"/>
          <w:rFonts w:ascii="Inter" w:hAnsi="Inter" w:eastAsia="Noto Sans CJK JP" w:cs="Noto Sans CJK JP"/>
        </w:rPr>
        <w:t>Infolets are small, interactive widgets that display key information relevant to your work areas. You can use them to monitor important metrics and identify items that may require follow-up. This guide explains how to create infolets in Oracle Fusion, from setting up your sandbox to configuring views, adding content, and publishing the finished infolet for all users.</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 xml:space="preserve">Before you create an infolet, ensure you have access to a sandbox environment with the </w:t>
      </w:r>
      <w:r>
        <w:rPr>
          <w:b/>
          <w:color w:val="404040"/>
          <w:sz w:val="24"/>
          <w:rFonts w:ascii="Inter" w:hAnsi="Inter" w:eastAsia="Noto Sans CJK JP" w:cs="Noto Sans CJK JP"/>
        </w:rPr>
        <w:t>Page Composer</w:t>
      </w:r>
      <w:r>
        <w:rPr>
          <w:color w:val="404040"/>
          <w:sz w:val="24"/>
          <w:rFonts w:ascii="Inter" w:hAnsi="Inter" w:eastAsia="Noto Sans CJK JP" w:cs="Noto Sans CJK JP"/>
        </w:rPr>
        <w:t xml:space="preserve"> tool enabled and set to the </w:t>
      </w:r>
      <w:r>
        <w:rPr>
          <w:b/>
          <w:color w:val="404040"/>
          <w:sz w:val="24"/>
          <w:rFonts w:ascii="Inter" w:hAnsi="Inter" w:eastAsia="Noto Sans CJK JP" w:cs="Noto Sans CJK JP"/>
        </w:rPr>
        <w:t>Site Context</w:t>
      </w:r>
      <w:r>
        <w:rPr>
          <w:color w:val="404040"/>
          <w:sz w:val="24"/>
          <w:rFonts w:ascii="Inter" w:hAnsi="Inter" w:eastAsia="Noto Sans CJK JP" w:cs="Noto Sans CJK JP"/>
        </w:rPr>
        <w:t xml:space="preserve"> layer. You can test your new infolet in the sandbox before making it available to all users.</w:t>
      </w:r>
    </w:p>
    <w:p>
      <w:pPr>
        <w:pStyle w:val="Heading1"/>
        <w:keepNext/>
        <w:keepLines/>
        <w:outlineLvl w:val="0"/>
      </w:pPr>
      <w:r>
        <w:rPr>
          <w:b/>
          <w:color w:val="404040"/>
          <w:sz w:val="32"/>
          <w:rFonts w:ascii="Inter" w:hAnsi="Inter" w:eastAsia="Noto Sans CJK JP" w:cs="Noto Sans CJK JP"/>
        </w:rPr>
        <w:t>Step 1: Enter the sandbox</w:t>
      </w:r>
    </w:p>
    <w:p>
      <w:pPr>
        <w:keepNext/>
        <w:keepLines/>
      </w:pPr>
      <w:r>
        <w:rPr>
          <w:color w:val="404040"/>
          <w:sz w:val="24"/>
          <w:rFonts w:ascii="Inter" w:hAnsi="Inter" w:eastAsia="Noto Sans CJK JP" w:cs="Noto Sans CJK JP"/>
        </w:rPr>
        <w:t xml:space="preserve">From the </w:t>
      </w:r>
      <w:r>
        <w:rPr>
          <w:b/>
          <w:color w:val="404040"/>
          <w:sz w:val="24"/>
          <w:rFonts w:ascii="Inter" w:hAnsi="Inter" w:eastAsia="Noto Sans CJK JP" w:cs="Noto Sans CJK JP"/>
        </w:rPr>
        <w:t>Sandboxes</w:t>
      </w:r>
      <w:r>
        <w:rPr>
          <w:color w:val="404040"/>
          <w:sz w:val="24"/>
          <w:rFonts w:ascii="Inter" w:hAnsi="Inter" w:eastAsia="Noto Sans CJK JP" w:cs="Noto Sans CJK JP"/>
        </w:rPr>
        <w:t xml:space="preserve"> screen, locate a sandbox with the </w:t>
      </w:r>
      <w:r>
        <w:rPr>
          <w:b/>
          <w:color w:val="404040"/>
          <w:sz w:val="24"/>
          <w:rFonts w:ascii="Inter" w:hAnsi="Inter" w:eastAsia="Noto Sans CJK JP" w:cs="Noto Sans CJK JP"/>
        </w:rPr>
        <w:t>Page Composer</w:t>
      </w:r>
      <w:r>
        <w:rPr>
          <w:color w:val="404040"/>
          <w:sz w:val="24"/>
          <w:rFonts w:ascii="Inter" w:hAnsi="Inter" w:eastAsia="Noto Sans CJK JP" w:cs="Noto Sans CJK JP"/>
        </w:rPr>
        <w:t xml:space="preserve"> tool and </w:t>
      </w:r>
      <w:r>
        <w:rPr>
          <w:b/>
          <w:color w:val="404040"/>
          <w:sz w:val="24"/>
          <w:rFonts w:ascii="Inter" w:hAnsi="Inter" w:eastAsia="Noto Sans CJK JP" w:cs="Noto Sans CJK JP"/>
        </w:rPr>
        <w:t>Site Context</w:t>
      </w:r>
      <w:r>
        <w:rPr>
          <w:color w:val="404040"/>
          <w:sz w:val="24"/>
          <w:rFonts w:ascii="Inter" w:hAnsi="Inter" w:eastAsia="Noto Sans CJK JP" w:cs="Noto Sans CJK JP"/>
        </w:rPr>
        <w:t xml:space="preserve"> enabled. Example sandboxes include "GA Infolets Sandbox," "Infolets Sandbox," and "pennytest." Make sure the selected sandbox is publishable and has the required tools enabled.</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Sandboxes screen showing available sandboxes, their context, publishable status, and enabled tools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Enter Sandbox</w:t>
      </w:r>
      <w:r>
        <w:rPr>
          <w:color w:val="404040"/>
          <w:sz w:val="24"/>
          <w:rFonts w:ascii="Inter" w:hAnsi="Inter" w:eastAsia="Noto Sans CJK JP" w:cs="Noto Sans CJK JP"/>
        </w:rPr>
        <w:t xml:space="preserve"> icon next to your chosen sandbox to begin editing.</w:t>
      </w:r>
    </w:p>
    <w:p>
      <w:pPr>
        <w:pStyle w:val="Heading1"/>
        <w:keepNext/>
        <w:keepLines/>
        <w:outlineLvl w:val="0"/>
      </w:pPr>
      <w:r>
        <w:rPr>
          <w:b/>
          <w:color w:val="404040"/>
          <w:sz w:val="32"/>
          <w:rFonts w:ascii="Inter" w:hAnsi="Inter" w:eastAsia="Noto Sans CJK JP" w:cs="Noto Sans CJK JP"/>
        </w:rPr>
        <w:t>Step 2: Navigate to the infolet page</w:t>
      </w:r>
    </w:p>
    <w:p>
      <w:pPr>
        <w:keepNext/>
        <w:keepLines/>
      </w:pPr>
      <w:r>
        <w:rPr>
          <w:color w:val="404040"/>
          <w:sz w:val="24"/>
          <w:rFonts w:ascii="Inter" w:hAnsi="Inter" w:eastAsia="Noto Sans CJK JP" w:cs="Noto Sans CJK JP"/>
        </w:rPr>
        <w:t xml:space="preserve">Go to the page where you want to add the new infolet. For example, the Analytics dashboard displays various infolets such as Close Calendar, Global Revenues, AR Reconciliation, AP Reconciliation, Travel Costs, Journals by Status, and Unallocated. Tabs at the top may include </w:t>
      </w:r>
      <w:r>
        <w:rPr>
          <w:b/>
          <w:color w:val="404040"/>
          <w:sz w:val="24"/>
          <w:rFonts w:ascii="Inter" w:hAnsi="Inter" w:eastAsia="Noto Sans CJK JP" w:cs="Noto Sans CJK JP"/>
        </w:rPr>
        <w:t>General Accounting Infolets</w:t>
      </w:r>
      <w:r>
        <w:rPr>
          <w:color w:val="404040"/>
          <w:sz w:val="24"/>
          <w:rFonts w:ascii="Inter" w:hAnsi="Inter" w:eastAsia="Noto Sans CJK JP" w:cs="Noto Sans CJK JP"/>
        </w:rPr>
        <w:t xml:space="preserve">, </w:t>
      </w:r>
      <w:r>
        <w:rPr>
          <w:b/>
          <w:color w:val="404040"/>
          <w:sz w:val="24"/>
          <w:rFonts w:ascii="Inter" w:hAnsi="Inter" w:eastAsia="Noto Sans CJK JP" w:cs="Noto Sans CJK JP"/>
        </w:rPr>
        <w:t>Source to Settle Infolets</w:t>
      </w:r>
      <w:r>
        <w:rPr>
          <w:color w:val="404040"/>
          <w:sz w:val="24"/>
          <w:rFonts w:ascii="Inter" w:hAnsi="Inter" w:eastAsia="Noto Sans CJK JP" w:cs="Noto Sans CJK JP"/>
        </w:rPr>
        <w:t xml:space="preserve">, </w:t>
      </w:r>
      <w:r>
        <w:rPr>
          <w:b/>
          <w:color w:val="404040"/>
          <w:sz w:val="24"/>
          <w:rFonts w:ascii="Inter" w:hAnsi="Inter" w:eastAsia="Noto Sans CJK JP" w:cs="Noto Sans CJK JP"/>
        </w:rPr>
        <w:t>Plan to Produce Infolets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Order to Cash Infolets</w:t>
      </w:r>
      <w:r>
        <w:rPr>
          <w:color w:val="404040"/>
          <w:sz w:val="24"/>
          <w:rFonts w:ascii="Inter" w:hAnsi="Inter" w:eastAsia="Noto Sans CJK JP" w:cs="Noto Sans CJK JP"/>
        </w:rPr>
        <w:t>. Review the existing infolets to understand the layout and available information.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Analytics dashboard showing multiple infolets with key metrics and tabs for different infolet categories</w:t>
      </w:r>
    </w:p>
    <w:p>
      <w:pPr>
        <w:pStyle w:val="Heading1"/>
        <w:keepNext/>
        <w:keepLines/>
        <w:outlineLvl w:val="0"/>
      </w:pPr>
      <w:r>
        <w:rPr>
          <w:b/>
          <w:color w:val="404040"/>
          <w:sz w:val="32"/>
          <w:rFonts w:ascii="Inter" w:hAnsi="Inter" w:eastAsia="Noto Sans CJK JP" w:cs="Noto Sans CJK JP"/>
        </w:rPr>
        <w:t>Step 3: Select Edit Pages</w:t>
      </w:r>
    </w:p>
    <w:p>
      <w:pPr/>
      <w:r>
        <w:rPr>
          <w:color w:val="404040"/>
          <w:sz w:val="24"/>
          <w:rFonts w:ascii="Inter" w:hAnsi="Inter" w:eastAsia="Noto Sans CJK JP" w:cs="Noto Sans CJK JP"/>
        </w:rPr>
        <w:t xml:space="preserve">On the infolet page, select </w:t>
      </w:r>
      <w:r>
        <w:rPr>
          <w:b/>
          <w:color w:val="404040"/>
          <w:sz w:val="24"/>
          <w:rFonts w:ascii="Inter" w:hAnsi="Inter" w:eastAsia="Noto Sans CJK JP" w:cs="Noto Sans CJK JP"/>
        </w:rPr>
        <w:t>Edit Pages</w:t>
      </w:r>
      <w:r>
        <w:rPr>
          <w:color w:val="404040"/>
          <w:sz w:val="24"/>
          <w:rFonts w:ascii="Inter" w:hAnsi="Inter" w:eastAsia="Noto Sans CJK JP" w:cs="Noto Sans CJK JP"/>
        </w:rPr>
        <w:t xml:space="preserve"> to enable editing mode.</w:t>
      </w:r>
    </w:p>
    <w:p>
      <w:pPr>
        <w:pStyle w:val="Heading1"/>
        <w:keepNext/>
        <w:keepLines/>
        <w:outlineLvl w:val="0"/>
      </w:pPr>
      <w:r>
        <w:rPr>
          <w:b/>
          <w:color w:val="404040"/>
          <w:sz w:val="32"/>
          <w:rFonts w:ascii="Inter" w:hAnsi="Inter" w:eastAsia="Noto Sans CJK JP" w:cs="Noto Sans CJK JP"/>
        </w:rPr>
        <w:t>Step 4: Open the infolet repository and create a new infolet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Infolet Repository</w:t>
      </w:r>
      <w:r>
        <w:rPr>
          <w:color w:val="404040"/>
          <w:sz w:val="24"/>
          <w:rFonts w:ascii="Inter" w:hAnsi="Inter" w:eastAsia="Noto Sans CJK JP" w:cs="Noto Sans CJK JP"/>
        </w:rPr>
        <w:t xml:space="preserve"> icon, typically found in the editing toolbar or menu. A dropdown appears listing available infolets and categories, such as AP Reconciliation, AR Reconciliation, Balance Sheet, Cash, Claims by Reason, Close Calendar, Debt, Global Revenues, IC Reconciliation, IC Transactions, Income, Journals, Margin YTD, Margins, Open Subledgers, Policy by Product, Travel Costs, and Turnover.</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Analytics dashboard in edit mode with the Infolet Repository dropdown open, showing a list of available infolets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Infolet Repository</w:t>
      </w:r>
      <w:r>
        <w:rPr>
          <w:color w:val="404040"/>
          <w:sz w:val="24"/>
          <w:rFonts w:ascii="Inter" w:hAnsi="Inter" w:eastAsia="Noto Sans CJK JP" w:cs="Noto Sans CJK JP"/>
        </w:rPr>
        <w:t>, select the option to create a new infolet.</w:t>
      </w:r>
    </w:p>
    <w:p>
      <w:pPr>
        <w:pStyle w:val="Heading1"/>
        <w:keepNext/>
        <w:keepLines/>
        <w:outlineLvl w:val="0"/>
      </w:pPr>
      <w:r>
        <w:rPr>
          <w:b/>
          <w:color w:val="404040"/>
          <w:sz w:val="32"/>
          <w:rFonts w:ascii="Inter" w:hAnsi="Inter" w:eastAsia="Noto Sans CJK JP" w:cs="Noto Sans CJK JP"/>
        </w:rPr>
        <w:t>Step 5: Configure the infolet views</w:t>
      </w:r>
    </w:p>
    <w:p>
      <w:pPr>
        <w:keepNext/>
        <w:keepLines/>
      </w:pPr>
      <w:r>
        <w:rPr>
          <w:color w:val="404040"/>
          <w:sz w:val="24"/>
          <w:rFonts w:ascii="Inter" w:hAnsi="Inter" w:eastAsia="Noto Sans CJK JP" w:cs="Noto Sans CJK JP"/>
        </w:rPr>
        <w:t>Enter the infolet title (for example, "Balance"). Specify the front view dimensions by selecting from options such as 1x1, 2x1, 3x1, 1x2, 2x2, 3x2, 1x3, or 2x3. Enable the back view, which automatically inherits the same dimensions as the front view. Enable the expanded view if you need a larger display area.</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Create Infolet: Select Views screen showing title entry, dimension selection, and options for front, back, and expanded views</w:t>
      </w:r>
    </w:p>
    <w:p>
      <w:pPr>
        <w:pStyle w:val="Heading1"/>
        <w:keepNext/>
        <w:keepLines/>
        <w:outlineLvl w:val="0"/>
      </w:pPr>
      <w:r>
        <w:rPr>
          <w:b/>
          <w:color w:val="404040"/>
          <w:sz w:val="32"/>
          <w:rFonts w:ascii="Inter" w:hAnsi="Inter" w:eastAsia="Noto Sans CJK JP" w:cs="Noto Sans CJK JP"/>
        </w:rPr>
        <w:t>Step 6: Add content to the infolet</w:t>
      </w:r>
    </w:p>
    <w:p>
      <w:pPr>
        <w:keepNext/>
        <w:keepLines/>
      </w:pPr>
      <w:r>
        <w:rPr>
          <w:color w:val="404040"/>
          <w:sz w:val="24"/>
          <w:rFonts w:ascii="Inter" w:hAnsi="Inter" w:eastAsia="Noto Sans CJK JP" w:cs="Noto Sans CJK JP"/>
        </w:rPr>
        <w:t xml:space="preserve">Once the infolet is created, locate it on the dashboard (for example, the "Balance" infolet with an </w:t>
      </w:r>
      <w:r>
        <w:rPr>
          <w:b/>
          <w:color w:val="404040"/>
          <w:sz w:val="24"/>
          <w:rFonts w:ascii="Inter" w:hAnsi="Inter" w:eastAsia="Noto Sans CJK JP" w:cs="Noto Sans CJK JP"/>
        </w:rPr>
        <w:t>Add Content</w:t>
      </w:r>
      <w:r>
        <w:rPr>
          <w:color w:val="404040"/>
          <w:sz w:val="24"/>
          <w:rFonts w:ascii="Inter" w:hAnsi="Inter" w:eastAsia="Noto Sans CJK JP" w:cs="Noto Sans CJK JP"/>
        </w:rPr>
        <w:t xml:space="preserve"> button). Click </w:t>
      </w:r>
      <w:r>
        <w:rPr>
          <w:b/>
          <w:color w:val="404040"/>
          <w:sz w:val="24"/>
          <w:rFonts w:ascii="Inter" w:hAnsi="Inter" w:eastAsia="Noto Sans CJK JP" w:cs="Noto Sans CJK JP"/>
        </w:rPr>
        <w:t>Add Content</w:t>
      </w:r>
      <w:r>
        <w:rPr>
          <w:color w:val="404040"/>
          <w:sz w:val="24"/>
          <w:rFonts w:ascii="Inter" w:hAnsi="Inter" w:eastAsia="Noto Sans CJK JP" w:cs="Noto Sans CJK JP"/>
        </w:rPr>
        <w:t xml:space="preserve"> to begin populating the infolet with data or visualizations.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Dashboard showing the newly created "Balance" infolet with an Add Content button, ready for content addition</w:t>
      </w:r>
    </w:p>
    <w:p>
      <w:pPr>
        <w:pStyle w:val="Heading1"/>
        <w:keepNext/>
        <w:keepLines/>
        <w:outlineLvl w:val="0"/>
      </w:pPr>
      <w:r>
        <w:rPr>
          <w:b/>
          <w:color w:val="404040"/>
          <w:sz w:val="32"/>
          <w:rFonts w:ascii="Inter" w:hAnsi="Inter" w:eastAsia="Noto Sans CJK JP" w:cs="Noto Sans CJK JP"/>
        </w:rPr>
        <w:t>Step 7: Add a report to the infolet</w:t>
      </w:r>
    </w:p>
    <w:p>
      <w:pPr/>
      <w:r>
        <w:rPr>
          <w:color w:val="404040"/>
          <w:sz w:val="24"/>
          <w:rFonts w:ascii="Inter" w:hAnsi="Inter" w:eastAsia="Noto Sans CJK JP" w:cs="Noto Sans CJK JP"/>
        </w:rPr>
        <w:t xml:space="preserve">To add content, navigate through the Reports and Analytics folder structure: </w:t>
      </w:r>
      <w:r>
        <w:rPr>
          <w:b/>
          <w:color w:val="404040"/>
          <w:sz w:val="24"/>
          <w:rFonts w:ascii="Inter" w:hAnsi="Inter" w:eastAsia="Noto Sans CJK JP" w:cs="Noto Sans CJK JP"/>
        </w:rPr>
        <w:t>BI Presentation Server</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Shared Folders</w:t>
      </w:r>
      <w:r>
        <w:rPr>
          <w:color w:val="404040"/>
          <w:sz w:val="24"/>
          <w:rFonts w:ascii="Inter" w:hAnsi="Inter" w:eastAsia="Noto Sans CJK JP" w:cs="Noto Sans CJK JP"/>
        </w:rPr>
        <w:t xml:space="preserve"> &gt; continue navigating to the desired report. Select the desired report and add it to the infolet's front view.</w:t>
      </w:r>
    </w:p>
    <w:p>
      <w:pPr>
        <w:pStyle w:val="Heading1"/>
        <w:keepNext/>
        <w:keepLines/>
        <w:outlineLvl w:val="0"/>
      </w:pPr>
      <w:r>
        <w:rPr>
          <w:b/>
          <w:color w:val="404040"/>
          <w:sz w:val="32"/>
          <w:rFonts w:ascii="Inter" w:hAnsi="Inter" w:eastAsia="Noto Sans CJK JP" w:cs="Noto Sans CJK JP"/>
        </w:rPr>
        <w:t>Step 8: Add a link to a detailed report</w:t>
      </w:r>
    </w:p>
    <w:p>
      <w:pPr>
        <w:keepNext/>
        <w:keepLines/>
      </w:pPr>
      <w:r>
        <w:rPr>
          <w:color w:val="404040"/>
          <w:sz w:val="24"/>
          <w:rFonts w:ascii="Inter" w:hAnsi="Inter" w:eastAsia="Noto Sans CJK JP" w:cs="Noto Sans CJK JP"/>
        </w:rPr>
        <w:t>For more detailed information, add a link to the detailed report within the infolet. This allows users to access comprehensive data directly from the infolet.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Dashboard in edit mode, showing the infolet area and options to add or link detailed reports</w:t>
      </w:r>
    </w:p>
    <w:p>
      <w:pPr>
        <w:pStyle w:val="Heading1"/>
        <w:keepNext/>
        <w:keepLines/>
        <w:outlineLvl w:val="0"/>
      </w:pPr>
      <w:r>
        <w:rPr>
          <w:b/>
          <w:color w:val="404040"/>
          <w:sz w:val="32"/>
          <w:rFonts w:ascii="Inter" w:hAnsi="Inter" w:eastAsia="Noto Sans CJK JP" w:cs="Noto Sans CJK JP"/>
        </w:rPr>
        <w:t>Step 9: Add content to the detailed report page</w:t>
      </w:r>
    </w:p>
    <w:p>
      <w:pPr>
        <w:keepNext/>
        <w:keepLines/>
      </w:pPr>
      <w:r>
        <w:rPr>
          <w:color w:val="404040"/>
          <w:sz w:val="24"/>
          <w:rFonts w:ascii="Inter" w:hAnsi="Inter" w:eastAsia="Noto Sans CJK JP" w:cs="Noto Sans CJK JP"/>
        </w:rPr>
        <w:t xml:space="preserve">Navigate to the Reports and Analytics folder structure and select the desired report (for example, "Assets by Categories and Projects"). Add the report to the detailed report page, then 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when finished.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Detailed report page showing "Assets by Categories and Projects" with project details and a cost chart</w:t>
      </w:r>
    </w:p>
    <w:p>
      <w:pPr>
        <w:pStyle w:val="Heading1"/>
        <w:keepNext/>
        <w:keepLines/>
        <w:outlineLvl w:val="0"/>
      </w:pPr>
      <w:r>
        <w:rPr>
          <w:b/>
          <w:color w:val="404040"/>
          <w:sz w:val="32"/>
          <w:rFonts w:ascii="Inter" w:hAnsi="Inter" w:eastAsia="Noto Sans CJK JP" w:cs="Noto Sans CJK JP"/>
        </w:rPr>
        <w:t>Step 10: Return to the infolet for additional content</w:t>
      </w:r>
    </w:p>
    <w:p>
      <w:pPr>
        <w:keepNext/>
        <w:keepLines/>
      </w:pPr>
      <w:r>
        <w:rPr>
          <w:color w:val="404040"/>
          <w:sz w:val="24"/>
          <w:rFonts w:ascii="Inter" w:hAnsi="Inter" w:eastAsia="Noto Sans CJK JP" w:cs="Noto Sans CJK JP"/>
        </w:rPr>
        <w:t>Navigate back to your infolet on the dashboard. Follow the same steps as before to locate and add another report to the infolet's back view.</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Dashboard with infolets, including the "Balance" infolet, ready for additional content to be added</w:t>
      </w:r>
    </w:p>
    <w:p>
      <w:pPr>
        <w:pStyle w:val="Heading1"/>
        <w:keepNext/>
        <w:keepLines/>
        <w:outlineLvl w:val="0"/>
      </w:pPr>
      <w:r>
        <w:rPr>
          <w:b/>
          <w:color w:val="404040"/>
          <w:sz w:val="32"/>
          <w:rFonts w:ascii="Inter" w:hAnsi="Inter" w:eastAsia="Noto Sans CJK JP" w:cs="Noto Sans CJK JP"/>
        </w:rPr>
        <w:t>Step 11: Add a report to the expanded view</w:t>
      </w:r>
    </w:p>
    <w:p>
      <w:pPr>
        <w:keepNext/>
        <w:keepLines/>
      </w:pPr>
      <w:r>
        <w:rPr>
          <w:color w:val="404040"/>
          <w:sz w:val="24"/>
          <w:rFonts w:ascii="Inter" w:hAnsi="Inter" w:eastAsia="Noto Sans CJK JP" w:cs="Noto Sans CJK JP"/>
        </w:rPr>
        <w:t>Select the expanded view option for your infolet. Navigate to the Reports and Analytics folder, then select and add the appropriate report to the expanded view.</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Dashboard showing infolets with various charts and graphs, including the expanded view being configured</w:t>
      </w:r>
    </w:p>
    <w:p>
      <w:pPr>
        <w:pStyle w:val="Heading1"/>
        <w:keepNext/>
        <w:keepLines/>
        <w:outlineLvl w:val="0"/>
      </w:pPr>
      <w:r>
        <w:rPr>
          <w:b/>
          <w:color w:val="404040"/>
          <w:sz w:val="32"/>
          <w:rFonts w:ascii="Inter" w:hAnsi="Inter" w:eastAsia="Noto Sans CJK JP" w:cs="Noto Sans CJK JP"/>
        </w:rPr>
        <w:t>Step 12: Review the completed infolet</w:t>
      </w:r>
    </w:p>
    <w:p>
      <w:pPr>
        <w:keepNext/>
        <w:keepLines/>
      </w:pPr>
      <w:r>
        <w:rPr>
          <w:color w:val="404040"/>
          <w:sz w:val="24"/>
          <w:rFonts w:ascii="Inter" w:hAnsi="Inter" w:eastAsia="Noto Sans CJK JP" w:cs="Noto Sans CJK JP"/>
        </w:rPr>
        <w:t>Confirm that all required views—front, back, and expanded—have the correct reports and visualizations, and that the infolet displays all necessary data and links.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Dashboard with all infolet views populated, showing charts for assets, liabilities, equity, income, and more</w:t>
      </w:r>
    </w:p>
    <w:p>
      <w:pPr>
        <w:pStyle w:val="Heading1"/>
        <w:keepNext/>
        <w:keepLines/>
        <w:outlineLvl w:val="0"/>
      </w:pPr>
      <w:r>
        <w:rPr>
          <w:b/>
          <w:color w:val="404040"/>
          <w:sz w:val="32"/>
          <w:rFonts w:ascii="Inter" w:hAnsi="Inter" w:eastAsia="Noto Sans CJK JP" w:cs="Noto Sans CJK JP"/>
        </w:rPr>
        <w:t>Step 13: Close the infolet editing session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Close</w:t>
      </w:r>
      <w:r>
        <w:rPr>
          <w:color w:val="404040"/>
          <w:sz w:val="24"/>
          <w:rFonts w:ascii="Inter" w:hAnsi="Inter" w:eastAsia="Noto Sans CJK JP" w:cs="Noto Sans CJK JP"/>
        </w:rPr>
        <w:t xml:space="preserve"> in the editing toolbar to exit the infolet configuration mode.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Dashboard with infolets, editing session ready to be closed</w:t>
      </w:r>
    </w:p>
    <w:p>
      <w:pPr>
        <w:pStyle w:val="Heading1"/>
        <w:keepNext/>
        <w:keepLines/>
        <w:outlineLvl w:val="0"/>
      </w:pPr>
      <w:r>
        <w:rPr>
          <w:b/>
          <w:color w:val="404040"/>
          <w:sz w:val="32"/>
          <w:rFonts w:ascii="Inter" w:hAnsi="Inter" w:eastAsia="Noto Sans CJK JP" w:cs="Noto Sans CJK JP"/>
        </w:rPr>
        <w:t>Step 14: Preview the infolet</w:t>
      </w:r>
    </w:p>
    <w:p>
      <w:pPr>
        <w:keepNext/>
        <w:keepLines/>
      </w:pPr>
      <w:r>
        <w:rPr>
          <w:color w:val="404040"/>
          <w:sz w:val="24"/>
          <w:rFonts w:ascii="Inter" w:hAnsi="Inter" w:eastAsia="Noto Sans CJK JP" w:cs="Noto Sans CJK JP"/>
        </w:rPr>
        <w:t>Preview the infolet to verify its appearance and functionality. Drill down to the detailed report to confirm the link works, and review the back and expanded views for accuracy.</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Detailed report preview showing "Assets by Categories and Projects" with project and cost details</w:t>
      </w:r>
    </w:p>
    <w:p>
      <w:pPr>
        <w:pStyle w:val="Heading1"/>
        <w:keepNext/>
        <w:keepLines/>
        <w:outlineLvl w:val="0"/>
      </w:pPr>
      <w:r>
        <w:rPr>
          <w:b/>
          <w:color w:val="404040"/>
          <w:sz w:val="32"/>
          <w:rFonts w:ascii="Inter" w:hAnsi="Inter" w:eastAsia="Noto Sans CJK JP" w:cs="Noto Sans CJK JP"/>
        </w:rPr>
        <w:t>Step 15: Finalize and publish the sandbox</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Sandbox Details</w:t>
      </w:r>
      <w:r>
        <w:rPr>
          <w:color w:val="404040"/>
          <w:sz w:val="24"/>
          <w:rFonts w:ascii="Inter" w:hAnsi="Inter" w:eastAsia="Noto Sans CJK JP" w:cs="Noto Sans CJK JP"/>
        </w:rPr>
        <w:t xml:space="preserve"> page and click </w:t>
      </w:r>
      <w:r>
        <w:rPr>
          <w:b/>
          <w:color w:val="404040"/>
          <w:sz w:val="24"/>
          <w:rFonts w:ascii="Inter" w:hAnsi="Inter" w:eastAsia="Noto Sans CJK JP" w:cs="Noto Sans CJK JP"/>
        </w:rPr>
        <w:t>Publish</w:t>
      </w:r>
      <w:r>
        <w:rPr>
          <w:color w:val="404040"/>
          <w:sz w:val="24"/>
          <w:rFonts w:ascii="Inter" w:hAnsi="Inter" w:eastAsia="Noto Sans CJK JP" w:cs="Noto Sans CJK JP"/>
        </w:rPr>
        <w:t xml:space="preserve"> to make your new infolet available to all users. Confirm the publish action when prompted.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Sandbox Details page showing GA Infolets Sandbox, with the Publish button highlighted</w:t>
      </w:r>
    </w:p>
    <w:p>
      <w:pPr>
        <w:pStyle w:val="Heading1"/>
        <w:keepNext/>
        <w:keepLines/>
        <w:outlineLvl w:val="0"/>
      </w:pPr>
      <w:r>
        <w:rPr>
          <w:b/>
          <w:color w:val="404040"/>
          <w:sz w:val="32"/>
          <w:rFonts w:ascii="Inter" w:hAnsi="Inter" w:eastAsia="Noto Sans CJK JP" w:cs="Noto Sans CJK JP"/>
        </w:rPr>
        <w:t>Step 16: Verify the infolet is available</w:t>
      </w:r>
    </w:p>
    <w:p>
      <w:pPr/>
      <w:r>
        <w:rPr>
          <w:color w:val="404040"/>
          <w:sz w:val="24"/>
          <w:rFonts w:ascii="Inter" w:hAnsi="Inter" w:eastAsia="Noto Sans CJK JP" w:cs="Noto Sans CJK JP"/>
        </w:rPr>
        <w:t>Return to the dashboard and confirm that your new infolet is visible and accessible to users.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create, configure, and populate a new infolet in Oracle Fusion, making key information easily accessible and actionable for users. With all views configured and content added, publishing the sandbox ensures key metrics and reports are available organization-wide.</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