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 Lathe: Turning and Parting a Mild Steel Part to Specification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Turning the part to specification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Finishing the inner diameter and facing to length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Reducing the outside diameter to 0.4 inches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Final checks, deburring, and part removal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f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y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Parting off on the lathe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Chamfering and final inspection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drawing>
          <wp:inline xmlns:a="http://schemas.openxmlformats.org/drawingml/2006/main" xmlns:pic="http://schemas.openxmlformats.org/drawingml/2006/picture">
            <wp:extent cx="5328000" cy="3996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99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30"/>
      <w:footerReference w:type="default" r:id="rId3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header" Target="header1.xml"/><Relationship Id="rId3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