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Prepare a Buffer Solution: 0.5 M Tris Buffer (250 mL) Preparation SOP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Principle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Materials and reagents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Lab bench setup showing Tris Base, 0.1 M HCl, 0.1 M NaOH, a graduated cylinder, beaker, stir plate, balance, and PPE ready for use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Gather materials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Measure and transfer water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in a lab coat pouring water from a graduated cylinder into a 600 mL beaker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Add stir bar and set up mixing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Placing a beaker containing water and a stir bar onto a yellow stir plate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Weigh Tris Base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gloved hands weighing 15.14 grams of Tris Base powder on an analytical balance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Add Tris Base to the beaker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Mix until dissolved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Beaker on a stir plate containing a clear solution with a visible stir bar at the bottom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Adjust pH toward 7.8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lab-coated technician using a pH meter probe in the beaker on the stir plate, with acid and base bottles nearby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Fine-tune the final pH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adding drops of 0.1 M HCl from a labeled glass bottle into the beaker, with the pH probe and other reagent bottles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Remove and clean the pH probe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Removing the pH probe from the beaker at the lab bench, surrounded by bottles and equipment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Bring the buffer to final volume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Placing a magnet under the beaker containing clear buffer solution, next to the graduated cylinder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Graduated cylinder marked at the 250 mL line with buffer solution being poured in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Verify final pH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Inserting the pH probe into the beaker with the finished clear buffer solution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Bottle and label the buffer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Pouring the finished buffer from the beaker into a labeled glass storage bottle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Prepare for sterilization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Completed and labeled buffer bottles on the lab bench, ready to be autoclaved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Calculations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Quality controls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BioNetwork NC Community Colleges logo with the text "Creating Success in Life Science" on a blue, abstract background. No people or lab equipment are visible; this is a title or credit screen.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