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sequence in HubSpot</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Understand the purpose of sequences</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Choose email template panel with options to create a new template or select an existing one</w:t>
      </w:r>
    </w:p>
    <w:p>
      <w:pPr>
        <w:pStyle w:val="Heading1"/>
        <w:keepNext/>
        <w:keepLines/>
        <w:outlineLvl w:val="0"/>
      </w:pPr>
      <w:r>
        <w:rPr>
          <w:b/>
          <w:color w:val="404040"/>
          <w:sz w:val="32"/>
          <w:rFonts w:ascii="Inter" w:hAnsi="Inter" w:eastAsia="Noto Sans CJK JP" w:cs="Noto Sans CJK JP"/>
        </w:rPr>
        <w:t>Access the sequences tool</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Start creating a sequence</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Automated email step added to the sequence, showing the selected template and email preview</w:t>
      </w:r>
    </w:p>
    <w:p>
      <w:pPr>
        <w:pStyle w:val="Heading1"/>
        <w:keepNext/>
        <w:keepLines/>
        <w:outlineLvl w:val="0"/>
      </w:pPr>
      <w:r>
        <w:rPr>
          <w:b/>
          <w:color w:val="404040"/>
          <w:sz w:val="32"/>
          <w:rFonts w:ascii="Inter" w:hAnsi="Inter" w:eastAsia="Noto Sans CJK JP" w:cs="Noto Sans CJK JP"/>
        </w:rPr>
        <w:t>Name your sequence</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Animated search bar with the URL www.webdew.com and a clicking cursor icon</w:t>
      </w:r>
    </w:p>
    <w:p>
      <w:pPr>
        <w:pStyle w:val="Heading1"/>
        <w:keepNext/>
        <w:keepLines/>
        <w:outlineLvl w:val="0"/>
      </w:pPr>
      <w:r>
        <w:rPr>
          <w:b/>
          <w:color w:val="404040"/>
          <w:sz w:val="32"/>
          <w:rFonts w:ascii="Inter" w:hAnsi="Inter" w:eastAsia="Noto Sans CJK JP" w:cs="Noto Sans CJK JP"/>
        </w:rPr>
        <w:t>Add steps to your sequence</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w:t>
      </w:r>
      <w:r>
        <w:rPr>
          <w:b/>
          <w:color w:val="404040"/>
          <w:sz w:val="24"/>
          <w:rFonts w:ascii="Inter" w:hAnsi="Inter" w:eastAsia="Noto Sans CJK JP" w:cs="Noto Sans CJK JP"/>
        </w:rPr>
        <w:t>d</w:t>
      </w:r>
      <w:r>
        <w:rPr>
          <w:b/>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Animated character introducing HubSpot Tutorials by webdew, with the text "HubSpot Tutorials webdew"</w:t>
      </w:r>
    </w:p>
    <w:p>
      <w:pPr>
        <w:pStyle w:val="Heading1"/>
        <w:keepNext/>
        <w:keepLines/>
        <w:outlineLvl w:val="0"/>
      </w:pPr>
      <w:r>
        <w:rPr>
          <w:b/>
          <w:color w:val="404040"/>
          <w:sz w:val="32"/>
          <w:rFonts w:ascii="Inter" w:hAnsi="Inter" w:eastAsia="Noto Sans CJK JP" w:cs="Noto Sans CJK JP"/>
        </w:rPr>
        <w:t>Add an automated email step</w:t>
      </w:r>
    </w:p>
    <w:p>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Sequence editor with options to add an Automated Email, Email, Call, To-do, or Sales Navigator step</w:t>
      </w:r>
    </w:p>
    <w:p>
      <w:pPr>
        <w:pStyle w:val="Heading1"/>
        <w:keepNext/>
        <w:keepLines/>
        <w:outlineLvl w:val="0"/>
      </w:pPr>
      <w:r>
        <w:rPr>
          <w:b/>
          <w:color w:val="404040"/>
          <w:sz w:val="32"/>
          <w:rFonts w:ascii="Inter" w:hAnsi="Inter" w:eastAsia="Noto Sans CJK JP" w:cs="Noto Sans CJK JP"/>
        </w:rPr>
        <w:t>Configure the email template</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Add Task panel with fields for Title, Type, Priority, Queue, and Notes, including the formatting toolbar</w:t>
      </w:r>
    </w:p>
    <w:p>
      <w:pPr>
        <w:pStyle w:val="Heading1"/>
        <w:keepNext/>
        <w:keepLines/>
        <w:outlineLvl w:val="0"/>
      </w:pPr>
      <w:r>
        <w:rPr>
          <w:b/>
          <w:color w:val="404040"/>
          <w:sz w:val="32"/>
          <w:rFonts w:ascii="Inter" w:hAnsi="Inter" w:eastAsia="Noto Sans CJK JP" w:cs="Noto Sans CJK JP"/>
        </w:rPr>
        <w:t>Add task reminders</w:t>
      </w:r>
    </w:p>
    <w:p>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w:t>
      </w:r>
      <w:r>
        <w:rPr>
          <w:b/>
          <w:color w:val="404040"/>
          <w:sz w:val="24"/>
          <w:rFonts w:ascii="Inter" w:hAnsi="Inter" w:eastAsia="Noto Sans CJK JP" w:cs="Noto Sans CJK JP"/>
        </w:rPr>
        <w:t>d</w:t>
      </w:r>
      <w:r>
        <w:rPr>
          <w:b/>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u</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New sequence screen with options to start from scratch or use a pre-made sequence template</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Animated thank you screen with a character and the text "Thank You!"</w:t>
      </w:r>
    </w:p>
    <w:p>
      <w:pPr>
        <w:pStyle w:val="Heading1"/>
        <w:keepNext/>
        <w:keepLines/>
        <w:outlineLvl w:val="0"/>
      </w:pPr>
      <w:r>
        <w:rPr>
          <w:b/>
          <w:color w:val="404040"/>
          <w:sz w:val="32"/>
          <w:rFonts w:ascii="Inter" w:hAnsi="Inter" w:eastAsia="Noto Sans CJK JP" w:cs="Noto Sans CJK JP"/>
        </w:rPr>
        <w:t>Insert a link or snippet in task notes</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Add Task panel open with the Notes field, Insert snippet button, and formatting toolbar visible, with the sequence editor showing an automated email step in the background</w:t>
      </w:r>
    </w:p>
    <w:p>
      <w:pPr>
        <w:pStyle w:val="Heading1"/>
        <w:keepNext/>
        <w:keepLines/>
        <w:outlineLvl w:val="0"/>
      </w:pPr>
      <w:r>
        <w:rPr>
          <w:b/>
          <w:color w:val="404040"/>
          <w:sz w:val="32"/>
          <w:rFonts w:ascii="Inter" w:hAnsi="Inter" w:eastAsia="Noto Sans CJK JP" w:cs="Noto Sans CJK JP"/>
        </w:rPr>
        <w:t>Add a delay between actions</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Sequence performance dashboard showing metrics for total enrollments, open rate, click rate, reply rate, meeting rate, unsubscribe rate, and bounce rate, with the confirmation message "Sequence successfully added. Test Sequence was successfully created" at the top</w:t>
      </w:r>
    </w:p>
    <w:p>
      <w:pPr>
        <w:pStyle w:val="Heading1"/>
        <w:keepNext/>
        <w:keepLines/>
        <w:outlineLvl w:val="0"/>
      </w:pPr>
      <w:r>
        <w:rPr>
          <w:b/>
          <w:color w:val="404040"/>
          <w:sz w:val="32"/>
          <w:rFonts w:ascii="Inter" w:hAnsi="Inter" w:eastAsia="Noto Sans CJK JP" w:cs="Noto Sans CJK JP"/>
        </w:rPr>
        <w:t>Review sequence completion</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Save and activate the sequence</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p>
    <w:p>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Enroll contacts in the sequence</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Monitor sequence performance</w:t>
      </w:r>
    </w:p>
    <w:p>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r>
        <w:br w:type="page"/>
      </w:r>
    </w:p>
    <w:sectPr w:rsidR="00FC693F" w:rsidRPr="0006063C" w:rsidSect="00034616">
      <w:headerReference w:type="default" r:id="rId13"/>
      <w:footerReference w:type="default" r:id="rId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