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Program an IV Pump: Alaris PC Setup and Infusion Guide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Disclaimer text: "This video is intended for educational purposes &amp; should NOT be used to guide clinical practice or be taken as medical advice. Refer to your facility’s policies &amp; procedures to ensure accurate &amp; safe nursing technique. Be smart and nurse on."</w:t>
      </w:r>
    </w:p>
    <w:p>
      <w:pPr/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640"/>
      </w:tblGrid>
      <w:tr>
        <w:tc>
          <w:tcPr>
            <w:tcW w:w="720" w:type="dxa"/>
            <w:tcBorders>
              <w:start w:sz="14" w:val="single" w:color="#3B82F6"/>
            </w:tcBorders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pStyle w:val="defaultdocsie"/>
            </w:pPr>
            <w:r>
              <w:drawing>
                <wp:inline xmlns:a="http://schemas.openxmlformats.org/drawingml/2006/main" xmlns:pic="http://schemas.openxmlformats.org/drawingml/2006/picture">
                  <wp:extent cx="219456" cy="219456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f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pStyle w:val="defaultdocsie"/>
            </w:pP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Device Overview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an alcohol swab, preparing to cleanse the secondary port above the pump.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Indications &amp; Contraindications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Setup &amp; Installation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Gathering supplies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the IV bag and the sterile tubing spike, preparing to insert it into the bag.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Opening the primary tubing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Alaris primary IV tubing next to the mounted Alaris PC unit and pump modules.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Preparing and spiking the IV bag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squeezes the drip chamber attached to the IV bag, with the pump visible behind it.</w:t>
      </w:r>
    </w:p>
    <w:p>
      <w:pPr/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640"/>
      </w:tblGrid>
      <w:tr>
        <w:tc>
          <w:tcPr>
            <w:tcW w:w="720" w:type="dxa"/>
            <w:tcBorders>
              <w:start w:sz="14" w:val="single" w:color="#3B82F6"/>
            </w:tcBorders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pStyle w:val="defaultdocsie"/>
            </w:pPr>
            <w:r>
              <w:drawing>
                <wp:inline xmlns:a="http://schemas.openxmlformats.org/drawingml/2006/main" xmlns:pic="http://schemas.openxmlformats.org/drawingml/2006/picture">
                  <wp:extent cx="219456" cy="219456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f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pStyle w:val="defaultdocsie"/>
            </w:pP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Filling the drip chamber and priming the tubing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Individually wrapped alcohol prep pads laid out on a clean surface.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 inspection of the primed IV tubing checking for remaining air bubbles.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Powering on the Alaris PC unit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Loading tubing into the pump module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insert primed IV tubing into the open pump module channel.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close the pump door after securing the tubing inside.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Programming &amp; Operation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Starting a new patient profile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?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Alaris PC screen shows the "NEW PATIENT? Yes/No" prompt, with a gloved hand nearby.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screen displays the "Patient ID Entry" prompt with the keypad and CONFIRM button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Selecting the channel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screen shows the "Select Channel" prompt, with both pump modules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Selecting the infusion type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points to the "Basic Infusion" option on the Alaris PC Infusion Menu screen.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confirms the "Basic Infusion" selection on the Alaris PC screen.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Entering infusion parameters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640"/>
      </w:tblGrid>
      <w:tr>
        <w:tc>
          <w:tcPr>
            <w:tcW w:w="720" w:type="dxa"/>
            <w:tcBorders>
              <w:start w:sz="14" w:val="single" w:color="#3B82F6"/>
            </w:tcBorders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pStyle w:val="defaultdocsie"/>
            </w:pPr>
            <w:r>
              <w:drawing>
                <wp:inline xmlns:a="http://schemas.openxmlformats.org/drawingml/2006/main" xmlns:pic="http://schemas.openxmlformats.org/drawingml/2006/picture">
                  <wp:extent cx="219456" cy="219456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f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pStyle w:val="defaultdocsie"/>
            </w:pP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Alaris PC "Infusion Setup" screen shows fields for RATE and VTBI, with a gloved hand ready to enter values.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screen shows RATE = 100 mL/h and VTBI = 900 mL being entered via the keypad.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Starting the primary infusion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screen displays the "Press START" prompt with RATE = 100 mL/h and VTBI = 900 mL set, and Channel A active.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Preparing the secondary (piggyback) medication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an IV fluid bag while removing the protective tab from the entry port.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holds the secondary IV tubing package next to the Alaris setup.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prepares to hang and prime the secondary tubing above the primary infusion setup.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holds the IV port and tubing near the top of the IV pole, demonstrating sterile technique.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connects the secondary tubing to the primary IV setup at the top of the IV pole.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holds the end of the secondary IV tubing near the primary setup, preparing to connect it to the correct port.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Programming the secondary infusion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adjusts the roller clamp to let fluid flow through the tubing, with the IV bag hanging above the pump.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640"/>
      </w:tblGrid>
      <w:tr>
        <w:tc>
          <w:tcPr>
            <w:tcW w:w="720" w:type="dxa"/>
            <w:tcBorders>
              <w:start w:sz="14" w:val="single" w:color="#3B82F6"/>
            </w:tcBorders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pStyle w:val="defaultdocsie"/>
            </w:pPr>
            <w:r>
              <w:drawing>
                <wp:inline xmlns:a="http://schemas.openxmlformats.org/drawingml/2006/main" xmlns:pic="http://schemas.openxmlformats.org/drawingml/2006/picture">
                  <wp:extent cx="219456" cy="219456"/>
                  <wp:docPr id="28" name="Picture 2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f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shd w:fill="EFF6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pStyle w:val="defaultdocsie"/>
            </w:pP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secondary tubing drip chamber shown filled to the halfway mark, with the pump display visible.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secondary IV bag is raised above the primary bag on the IV pole for correct gravity infusion.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presses the "Channel Select" button while the pump display reads "PAUSED".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Alaris PC screen shows the Infusion Setup menu with a gloved hand about to press the "SECONDARY" button.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Alaris PC screen displays drug concentration options for Cefazolin, with a gloved hand navigating the menu.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The confirmation screen shows Cefazolin 2,000 mg in 50 mL at a concentration of 40 mg/mL.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secondary drug setup screen shows fields for rate, VTBI, duration, dose, and concentration, with a gloved hand entering the duration.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Starting the secondary infusion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 the secondary IV bag and tubing near the paused pump, with fluid entering the drip chamber.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hand presses the START button while the screen prompts to verify the secondary clamp is open.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Both IV bags hang above the active Alaris pump, confirming the infusion is running.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Alarms &amp; Alerts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?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unit and pump modules powering on, with the IV bag hanging above.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Cleaning &amp; Maintenance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Logo for "NURSEIT" with a subscribe prompt, indicating the end of the instructional video.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Alaris PC and pump modules display the calculated secondary infusion parameters: RATE 100 mL/hr, VTBI 50 mL, DURATION 30 min, DOSE 2,000 mg.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yellow label reading "CHANGE MONDAY" is attached to the IV tubing.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rear of the Alaris pump shows the tamper-resistant lock mechanism used to secure pump settings.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Troubleshooting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Front view of the Alaris PC unit and two Alaris Pump modules mounted together on an IV pole.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Technical Specifications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30"/>
      <w:footerReference w:type="default" r:id="rId3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docsie">
    <w:name w:val="defaultdocsi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header" Target="header1.xml"/><Relationship Id="rId3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