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keepNext/>
        <w:keepLines/>
        <w:outlineLvl w:val="0"/>
      </w:pPr>
      <w:r>
        <w:rPr>
          <w:b/>
          <w:color w:val="404040"/>
          <w:sz w:val="44"/>
          <w:rFonts w:ascii="Inter" w:hAnsi="Inter" w:eastAsia="Noto Sans CJK JP" w:cs="Noto Sans CJK JP"/>
        </w:rPr>
        <w:t>How to Perform Hand Hygiene: Infection Control Protocol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Purpose &amp; Scope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Pathogen overview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Screening &amp; identification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Isolation precautions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Hand hygiene protocol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1. Prepare your reference material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An instructor in blue scrubs holds the Clinical Nursing Skills Deck card while seated at a desk with framed medical illustrations and a certificate on the wall in the background.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2. Remove jewelry and prepare your forearms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3. Approach the sink correctly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nurse in navy scrubs stands at a clinical sink, demonstrating the correct distance from the sink with sleeves pushed above the wrists.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4. Turn on the water and wet your hands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nurse turns on the faucet at a clinical sink, positioning hands under the running water stream in preparation for washing.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5. Apply soap and scrub your hands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3</w:t>
      </w:r>
      <w:r>
        <w:rPr>
          <w:color w:val="404040"/>
          <w:sz w:val="24"/>
          <w:rFonts w:ascii="Inter" w:hAnsi="Inter" w:eastAsia="Noto Sans CJK JP" w:cs="Noto Sans CJK JP"/>
        </w:rPr>
        <w:t>–</w:t>
      </w:r>
      <w:r>
        <w:rPr>
          <w:color w:val="404040"/>
          <w:sz w:val="24"/>
          <w:rFonts w:ascii="Inter" w:hAnsi="Inter" w:eastAsia="Noto Sans CJK JP" w:cs="Noto Sans CJK JP"/>
        </w:rPr>
        <w:t>5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nurse scrubs both hands together under running water at a clinical sink, demonstrating a thorough cleaning technique.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6. Continue scrubbing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nurse continues scrubbing hands, focusing on all surfaces while maintaining the correct downward hand position over the sink.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7. Prepare to rinse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nurse finishes scrubbing and prepares to rinse hands under running water at the clinical sink.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8. Rinse your hands thoroughly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nurse in navy scrubs rinses hands under running water at a clinical sink, keeping hands pointed downward and avoiding contact with the sink basin, with cabinets, a paper towel dispenser, and a soap dispenser visible nearby.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9. Dry your hands with a paper towel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nurse retrieves a paper towel from the dispenser in preparation for drying hands at the clinical sink, with the sink, faucet, and dispensers visible.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10. Pat hands dry completely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nurse pats hands dry with a paper towel over the sink, demonstrating the correct drying technique.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11. Turn off the faucet using a paper towel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nurse uses a paper towel to turn off the faucet at the clinical sink, avoiding direct contact with the handles.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12. Dispose of the paper towel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nurse stands by the sink after discarding the paper towel, with hands clean and dry and ready to proceed.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5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Environmental cleaning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Surveillance &amp; reporting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Staff education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An outro screen displays prompts recommending further study materials, flashcards, and a channel subscription, set against a blue background with white and orange text.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br w:type="page"/>
      </w:r>
    </w:p>
    <w:sectPr w:rsidR="00FC693F" w:rsidRPr="0006063C" w:rsidSect="00034616">
      <w:headerReference w:type="default" r:id="rId20"/>
      <w:footerReference w:type="default" r:id="rId2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t>Generated with docsie.io</w:t>
    </w:r>
  </w:p>
  <w:p>
    <w:pPr>
      <w:jc w:val="right"/>
    </w:pPr>
    <w:r>
      <w:fldChar w:fldCharType="begin"/>
      <w:instrText xml:space="preserve">PAGE</w:instrText>
      <w:fldChar w:fldCharType="end"/>
    </w:r>
    <w:r>
      <w:t xml:space="preserve"> / </w:t>
    </w:r>
    <w:r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 w:eastAsia="Noto Sans CJK JP" w:cs="Noto Sans CJK JP"/>
      <w:color w:val="40404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b/>
      <w:bCs/>
      <w:color w:val="404040"/>
      <w:sz w:val="28"/>
      <w:szCs w:val="28"/>
      <w:rFonts w:ascii="Inter" w:hAnsi="Inter" w:eastAsia="Noto Sans CJK JP" w:cs="Noto Sans CJK 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b/>
      <w:bCs/>
      <w:color w:val="404040"/>
      <w:sz w:val="26"/>
      <w:szCs w:val="26"/>
      <w:rFonts w:ascii="Inter" w:hAnsi="Inter" w:eastAsia="Noto Sans CJK JP" w:cs="Noto Sans CJK 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color w:val="404040"/>
      <w:spacing w:val="5"/>
      <w:kern w:val="28"/>
      <w:sz w:val="52"/>
      <w:szCs w:val="52"/>
      <w:rFonts w:ascii="Inter" w:hAnsi="Inter" w:eastAsia="Noto Sans CJK JP" w:cs="Noto Sans CJK JP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Inter" w:hAnsi="Inter" w:eastAsia="Noto Sans CJK JP" w:cs="Noto Sans CJK JP"/>
      <w:color w:val="404040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04040"/>
      <w:sz w:val="20"/>
      <w:szCs w:val="18"/>
      <w:rFonts w:ascii="Inter" w:hAnsi="Inter" w:eastAsia="Noto Sans CJK JP" w:cs="Noto Sans CJK JP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Relationship Id="rId10" Type="http://schemas.openxmlformats.org/officeDocument/2006/relationships/image" Target="media/image2.jpg"/><Relationship Id="rId11" Type="http://schemas.openxmlformats.org/officeDocument/2006/relationships/image" Target="media/image3.jpg"/><Relationship Id="rId12" Type="http://schemas.openxmlformats.org/officeDocument/2006/relationships/image" Target="media/image4.jpg"/><Relationship Id="rId13" Type="http://schemas.openxmlformats.org/officeDocument/2006/relationships/image" Target="media/image5.jpg"/><Relationship Id="rId14" Type="http://schemas.openxmlformats.org/officeDocument/2006/relationships/image" Target="media/image6.jpg"/><Relationship Id="rId15" Type="http://schemas.openxmlformats.org/officeDocument/2006/relationships/image" Target="media/image7.jpg"/><Relationship Id="rId16" Type="http://schemas.openxmlformats.org/officeDocument/2006/relationships/image" Target="media/image8.jpg"/><Relationship Id="rId17" Type="http://schemas.openxmlformats.org/officeDocument/2006/relationships/image" Target="media/image9.jpg"/><Relationship Id="rId18" Type="http://schemas.openxmlformats.org/officeDocument/2006/relationships/image" Target="media/image10.jpg"/><Relationship Id="rId19" Type="http://schemas.openxmlformats.org/officeDocument/2006/relationships/image" Target="media/image11.jpg"/><Relationship Id="rId20" Type="http://schemas.openxmlformats.org/officeDocument/2006/relationships/header" Target="header1.xm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