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a Grease Trap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grease trap showing yellow FOG congealed on the surface of the water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ImperialDade logo with text: "Hit the Like and Subscribe Button! To learn more, visit ImperialDade.com"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reassembly, wearing blue ImperialDade shirt, standing in front of branded backdrop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types of wet dry vacuums lined up for grease trap cleaning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grease trap showing cool water being pumped in, with water flow and internal baffles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Pump cool water into the system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PPE requirements, wearing a blue ImperialDade shirt, standing in front of a branded backdrop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Allow the FOG to congeal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Remove the grease trap lid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emphasizing not to clean during business hours, with a subscribe button overlay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Scoop out the FOG layer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"ImperialDade HOW TO PROPERLY CLEAN A GREASE TRAP" logo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Remove water and solid debris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Prevent the trap from refilling during cleaning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the number and function of baffles, wearing blue ImperialDade shirt, standing in front of branded backdrop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Clean the tank walls, lid, and baffles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cleaning of tank walls, lid, and baffles, wearing blue ImperialDade shirt, standing in front of branded backdrop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grease trap with three internal baffles and visible water level, showing the internal structure and flow path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Apply the cleaning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describing the cleaning solution, wearing blue ImperialDade shirt, standing in front of branded backdrop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Flush out soap and debris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Reassemble the grease trap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the flushing process, wearing blue ImperialDade shirt, standing in front of branded backdrop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explaining lid removal, wearing blue ImperialDade shirt, standing in front of branded backdrop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explaining how to scoop out FOG, wearing blue ImperialDade shirt, standing in front of branded backdrop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offering further assistance, wearing blue ImperialDade shirt, standing in front of branded backdrop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