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Equipment Maintenance Log Template: Setup and Usage Guide</w:t>
      </w:r>
    </w:p>
    <w:p>
      <w:pPr>
        <w:pStyle w:val="Heading1"/>
        <w:keepNext/>
        <w:keepLines/>
        <w:outlineLvl w:val="0"/>
      </w:pPr>
      <w:r>
        <w:rPr>
          <w:b/>
          <w:color w:val="404040"/>
          <w:sz w:val="32"/>
          <w:rFonts w:ascii="Inter" w:hAnsi="Inter" w:eastAsia="Noto Sans CJK JP" w:cs="Noto Sans CJK JP"/>
        </w:rPr>
        <w:t>Purpose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Scope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Requirements</w:t>
      </w:r>
    </w:p>
    <w:p>
      <w:pPr>
        <w:pStyle w:val="ListBullet2"/>
      </w:pP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1: Review the introduction sheet</w:t>
      </w:r>
    </w:p>
    <w:p>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z</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p>
    <w:p>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p>
    <w:p>
      <w:pPr>
        <w:pStyle w:val="ListBullet2"/>
      </w:pP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p>
    <w:p>
      <w:pPr>
        <w:pStyle w:val="ListBullet2"/>
      </w:pP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p>
    <w:p>
      <w:pPr>
        <w:keepNext/>
        <w:keepLines/>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z</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Excel window showing the Introduction sheet of the Equipment Maintenance Management Template, with sections for title, content, customization difficulty, explanation of sheets, how to customize, and related online template instructions. Navigation panel on the left and tabs at the bottom.</w:t>
      </w:r>
    </w:p>
    <w:p>
      <w:pPr>
        <w:pStyle w:val="Heading1"/>
        <w:keepNext/>
        <w:keepLines/>
        <w:outlineLvl w:val="0"/>
      </w:pPr>
      <w:r>
        <w:rPr>
          <w:b/>
          <w:color w:val="404040"/>
          <w:sz w:val="32"/>
          <w:rFonts w:ascii="Inter" w:hAnsi="Inter" w:eastAsia="Noto Sans CJK JP" w:cs="Noto Sans CJK JP"/>
        </w:rPr>
        <w:t>Step 2: Review online compatibility instructions</w:t>
      </w:r>
    </w:p>
    <w:p>
      <w:pP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Bottom section of the Introduction sheet showing instructions for online compatibility, refresh/update data, full screen mode, macros/buttons, and opening in Desktop App, with example screenshots.</w:t>
      </w:r>
    </w:p>
    <w:p>
      <w:pPr>
        <w:pStyle w:val="Heading1"/>
        <w:keepNext/>
        <w:keepLines/>
        <w:outlineLvl w:val="0"/>
      </w:pPr>
      <w:r>
        <w:rPr>
          <w:b/>
          <w:color w:val="404040"/>
          <w:sz w:val="32"/>
          <w:rFonts w:ascii="Inter" w:hAnsi="Inter" w:eastAsia="Noto Sans CJK JP" w:cs="Noto Sans CJK JP"/>
        </w:rPr>
        <w:t>Step 3: Set up the database tab</w:t>
      </w:r>
    </w:p>
    <w:p>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w:t>
      </w:r>
    </w:p>
    <w:p>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Y</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2</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2</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2</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2</w:t>
      </w:r>
      <w:r>
        <w:rPr>
          <w:color w:val="404040"/>
          <w:sz w:val="24"/>
          <w:rFonts w:ascii="Inter" w:hAnsi="Inter"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Database tab showing columns for Types Of Maintenance (Preventive, Corrective, Predictive), Equipments / Code List (Equipment 1-6), Person in Charges (Member 1-5), Maintenance Status (Completely Done, Partially Done, Failure), and Years (2020-2024).</w:t>
      </w:r>
    </w:p>
    <w:p>
      <w:pPr>
        <w:pStyle w:val="Heading1"/>
        <w:keepNext/>
        <w:keepLines/>
        <w:outlineLvl w:val="0"/>
      </w:pPr>
      <w:r>
        <w:rPr>
          <w:b/>
          <w:color w:val="404040"/>
          <w:sz w:val="32"/>
          <w:rFonts w:ascii="Inter" w:hAnsi="Inter" w:eastAsia="Noto Sans CJK JP" w:cs="Noto Sans CJK JP"/>
        </w:rPr>
        <w:t>Step 4: Select the year in the PM Annual Board tab</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Database tab still visible, showing the process of selecting a year (2020) from the drop-down in the PM Annual Board tab.</w:t>
      </w:r>
    </w:p>
    <w:p>
      <w:pPr>
        <w:pStyle w:val="Heading1"/>
        <w:keepNext/>
        <w:keepLines/>
        <w:outlineLvl w:val="0"/>
      </w:pPr>
      <w:r>
        <w:rPr>
          <w:b/>
          <w:color w:val="404040"/>
          <w:sz w:val="32"/>
          <w:rFonts w:ascii="Inter" w:hAnsi="Inter" w:eastAsia="Noto Sans CJK JP" w:cs="Noto Sans CJK JP"/>
        </w:rPr>
        <w:t>Step 5: Set company off days</w:t>
      </w:r>
    </w:p>
    <w:p>
      <w:pP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PM Annual Board tab showing dropdowns for OFF Day 1 and OFF Day 2 (Sat and Sun), color legend, and calendar with off days highlighted.</w:t>
      </w:r>
    </w:p>
    <w:p>
      <w:pPr>
        <w:pStyle w:val="Heading1"/>
        <w:keepNext/>
        <w:keepLines/>
        <w:outlineLvl w:val="0"/>
      </w:pPr>
      <w:r>
        <w:rPr>
          <w:b/>
          <w:color w:val="404040"/>
          <w:sz w:val="32"/>
          <w:rFonts w:ascii="Inter" w:hAnsi="Inter" w:eastAsia="Noto Sans CJK JP" w:cs="Noto Sans CJK JP"/>
        </w:rPr>
        <w:t>Step 6: Add equipment to track</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Dropdown menu open in the Equipment / Code column, showing equipment options (Equipment 1-6).</w:t>
      </w:r>
    </w:p>
    <w:p>
      <w:pPr>
        <w:pStyle w:val="Heading1"/>
        <w:keepNext/>
        <w:keepLines/>
        <w:outlineLvl w:val="0"/>
      </w:pPr>
      <w:r>
        <w:rPr>
          <w:b/>
          <w:color w:val="404040"/>
          <w:sz w:val="32"/>
          <w:rFonts w:ascii="Inter" w:hAnsi="Inter" w:eastAsia="Noto Sans CJK JP" w:cs="Noto Sans CJK JP"/>
        </w:rPr>
        <w:t>Step 7: Enter task details and frequency</w:t>
      </w:r>
    </w:p>
    <w:p>
      <w:pP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g</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k</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Dropdown menu open in the Frequency column, showing options: Daily, Weekly, Monthly.</w:t>
      </w:r>
    </w:p>
    <w:p>
      <w:pPr>
        <w:pStyle w:val="Heading1"/>
        <w:keepNext/>
        <w:keepLines/>
        <w:outlineLvl w:val="0"/>
      </w:pPr>
      <w:r>
        <w:rPr>
          <w:b/>
          <w:color w:val="404040"/>
          <w:sz w:val="32"/>
          <w:rFonts w:ascii="Inter" w:hAnsi="Inter" w:eastAsia="Noto Sans CJK JP" w:cs="Noto Sans CJK JP"/>
        </w:rPr>
        <w:t>Step 8: Understand the color legend and calendar layout</w:t>
      </w:r>
    </w:p>
    <w:p>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p>
    <w:p>
      <w:pPr>
        <w:pStyle w:val="ListBullet2"/>
      </w:pP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p>
    <w:p>
      <w:pPr>
        <w:pStyle w:val="ListBullet2"/>
      </w:pPr>
      <w:r>
        <w:rPr>
          <w:b/>
          <w:color w:val="404040"/>
          <w:sz w:val="24"/>
          <w:rFonts w:ascii="Inter" w:hAnsi="Inter" w:eastAsia="Noto Sans CJK JP" w:cs="Noto Sans CJK JP"/>
        </w:rPr>
        <w:t>Y</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p>
    <w:p>
      <w:pPr>
        <w:pStyle w:val="ListBullet2"/>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9: Track maintenance status per day</w:t>
      </w:r>
    </w:p>
    <w:p>
      <w:pPr>
        <w:keepNext/>
        <w:keepLines/>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Dropdown menu open in a calendar cell, showing status options: Plan, Done, Partial, Canceled, with colored cells reflecting the legend.</w:t>
      </w:r>
    </w:p>
    <w:p>
      <w:pPr>
        <w:pStyle w:val="Heading1"/>
        <w:keepNext/>
        <w:keepLines/>
        <w:outlineLvl w:val="0"/>
      </w:pPr>
      <w:r>
        <w:rPr>
          <w:b/>
          <w:color w:val="404040"/>
          <w:sz w:val="32"/>
          <w:rFonts w:ascii="Inter" w:hAnsi="Inter" w:eastAsia="Noto Sans CJK JP" w:cs="Noto Sans CJK JP"/>
        </w:rPr>
        <w:t>Step 10: Navigate between months</w:t>
      </w:r>
    </w:p>
    <w:p>
      <w:pPr>
        <w:keepNext/>
        <w:keepLines/>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Calendar view with visible collapse/expand controls at the top of the month section.</w:t>
      </w:r>
    </w:p>
    <w:p>
      <w:pPr>
        <w:pStyle w:val="Heading1"/>
        <w:keepNext/>
        <w:keepLines/>
        <w:outlineLvl w:val="0"/>
      </w:pPr>
      <w:r>
        <w:rPr>
          <w:b/>
          <w:color w:val="404040"/>
          <w:sz w:val="32"/>
          <w:rFonts w:ascii="Inter" w:hAnsi="Inter" w:eastAsia="Noto Sans CJK JP" w:cs="Noto Sans CJK JP"/>
        </w:rPr>
        <w:t>Step 11: Log maintenance activities in the LogSheet</w:t>
      </w:r>
    </w:p>
    <w:p>
      <w:pP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g</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g</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Equipment Maintenance LogSheet tab showing data entry table, charts (bar, line, pie), efficiency metrics, and slicers for filtering.</w:t>
      </w:r>
    </w:p>
    <w:p>
      <w:pPr>
        <w:keepNext/>
        <w:keepLines/>
      </w:pP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Excel sheet showing the formula bar with the Repair Time Efficiency formula and the column highlighted.</w:t>
      </w:r>
    </w:p>
    <w:p>
      <w:pPr>
        <w:pStyle w:val="Heading1"/>
        <w:keepNext/>
        <w:keepLines/>
        <w:outlineLvl w:val="0"/>
      </w:pPr>
      <w:r>
        <w:rPr>
          <w:b/>
          <w:color w:val="404040"/>
          <w:sz w:val="32"/>
          <w:rFonts w:ascii="Inter" w:hAnsi="Inter" w:eastAsia="Noto Sans CJK JP" w:cs="Noto Sans CJK JP"/>
        </w:rPr>
        <w:t>Step 12: Add maintenance notes</w:t>
      </w:r>
    </w:p>
    <w:p>
      <w:pPr>
        <w:keepNext/>
        <w:keepLines/>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Excel sheet with the Maintenance Notes column visible and ready for user input.</w:t>
      </w:r>
    </w:p>
    <w:p>
      <w:pPr>
        <w:pStyle w:val="Heading1"/>
        <w:keepNext/>
        <w:keepLines/>
        <w:outlineLvl w:val="0"/>
      </w:pPr>
      <w:r>
        <w:rPr>
          <w:b/>
          <w:color w:val="404040"/>
          <w:sz w:val="32"/>
          <w:rFonts w:ascii="Inter" w:hAnsi="Inter" w:eastAsia="Noto Sans CJK JP" w:cs="Noto Sans CJK JP"/>
        </w:rPr>
        <w:t>Step 13: Review visual analytics</w:t>
      </w:r>
    </w:p>
    <w:p>
      <w:pP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s</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Dashboard area with bar, line, and pie charts summarizing maintenance data and efficiency metrics.</w:t>
      </w:r>
    </w:p>
    <w:p>
      <w:pPr>
        <w:pStyle w:val="Heading1"/>
        <w:keepNext/>
        <w:keepLines/>
        <w:outlineLvl w:val="0"/>
      </w:pPr>
      <w:r>
        <w:rPr>
          <w:b/>
          <w:color w:val="404040"/>
          <w:sz w:val="32"/>
          <w:rFonts w:ascii="Inter" w:hAnsi="Inter" w:eastAsia="Noto Sans CJK JP" w:cs="Noto Sans CJK JP"/>
        </w:rPr>
        <w:t>Step 14: Filter data using slicers</w:t>
      </w:r>
    </w:p>
    <w:p>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g</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Slicers for Equipment Name, Type of Maintenance, and Person in Charge on the left side of the dashboard.</w:t>
      </w:r>
    </w:p>
    <w:p>
      <w:pPr>
        <w:pStyle w:val="Heading1"/>
        <w:keepNext/>
        <w:keepLines/>
        <w:outlineLvl w:val="0"/>
      </w:pPr>
      <w:r>
        <w:rPr>
          <w:b/>
          <w:color w:val="404040"/>
          <w:sz w:val="32"/>
          <w:rFonts w:ascii="Inter" w:hAnsi="Inter" w:eastAsia="Noto Sans CJK JP" w:cs="Noto Sans CJK JP"/>
        </w:rPr>
        <w:t>Step 15: Clear filters</w:t>
      </w:r>
    </w:p>
    <w:p>
      <w:pPr>
        <w:keepNext/>
        <w:keepLines/>
      </w:pP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Slicers with clear filter buttons at the top right, showing how to reset filters.</w:t>
      </w:r>
    </w:p>
    <w:p>
      <w:pPr>
        <w:pStyle w:val="Heading1"/>
        <w:keepNext/>
        <w:keepLines/>
        <w:outlineLvl w:val="0"/>
      </w:pPr>
      <w:r>
        <w:rPr>
          <w:b/>
          <w:color w:val="404040"/>
          <w:sz w:val="32"/>
          <w:rFonts w:ascii="Inter" w:hAnsi="Inter" w:eastAsia="Noto Sans CJK JP" w:cs="Noto Sans CJK JP"/>
        </w:rPr>
        <w:t>Step 16: Use full screen mode (optional)</w:t>
      </w:r>
    </w:p>
    <w:p>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Excel sheet with the full screen macro button visible on the left, showing the dashboard and slicers.</w:t>
      </w:r>
    </w:p>
    <w:p>
      <w:pPr>
        <w:pStyle w:val="Heading1"/>
        <w:keepNext/>
        <w:keepLines/>
        <w:outlineLvl w:val="0"/>
      </w:pPr>
      <w:r>
        <w:rPr>
          <w:b/>
          <w:color w:val="404040"/>
          <w:sz w:val="32"/>
          <w:rFonts w:ascii="Inter" w:hAnsi="Inter" w:eastAsia="Noto Sans CJK JP" w:cs="Noto Sans CJK JP"/>
        </w:rPr>
        <w:t>Step 17: Refresh analytics after data entry</w:t>
      </w:r>
    </w:p>
    <w:p>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Excel dashboard with the Refresh button highlighted below the slicers, showing updated charts and tables.</w:t>
      </w:r>
    </w:p>
    <w:p>
      <w:pPr>
        <w:pStyle w:val="Heading1"/>
        <w:keepNext/>
        <w:keepLines/>
        <w:outlineLvl w:val="0"/>
      </w:pPr>
      <w:r>
        <w:rPr>
          <w:b/>
          <w:color w:val="404040"/>
          <w:sz w:val="32"/>
          <w:rFonts w:ascii="Inter" w:hAnsi="Inter" w:eastAsia="Noto Sans CJK JP" w:cs="Noto Sans CJK JP"/>
        </w:rPr>
        <w:t>Verification and summary</w:t>
      </w:r>
    </w:p>
    <w:p>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Excel dashboard with all features visible, including slicers, charts, tables, and macro buttons, providing a comprehensive view of the maintenance management template.</w:t>
      </w:r>
    </w:p>
    <w:p>
      <w:pPr>
        <w:pStyle w:val="Heading1"/>
        <w:keepNext/>
        <w:keepLines/>
        <w:outlineLvl w:val="0"/>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r>
        <w:br w:type="page"/>
      </w:r>
    </w:p>
    <w:sectPr w:rsidR="00FC693F" w:rsidRPr="0006063C" w:rsidSect="00034616">
      <w:headerReference w:type="default" r:id="rId26"/>
      <w:footerReference w:type="default" r:id="rId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header" Target="header1.xm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