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Complete One-Step Sales Order Processing in Acumatica</w:t>
      </w:r>
    </w:p>
    <w:p>
      <w:pPr/>
      <w:r>
        <w:rPr>
          <w:color w:val="404040"/>
          <w:sz w:val="24"/>
          <w:rFonts w:ascii="Inter" w:hAnsi="Inter" w:eastAsia="Noto Sans CJK JP" w:cs="Noto Sans CJK JP"/>
        </w:rPr>
        <w:t>This guide shows you how to complete one-step sales order processing in Acumatica using the Quick Process feature. You'll learn how to configure Quick Process settings for an order type, create a new sales order, and process shipment, inventory, and invoicing tasks in a single action — ideal for situations where a customer is present and waiting for immediate fulfillment.</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 xml:space="preserve">An active Acumatica account with access to the </w:t>
      </w:r>
      <w:r>
        <w:rPr>
          <w:b/>
          <w:color w:val="404040"/>
          <w:sz w:val="24"/>
          <w:rFonts w:ascii="Inter" w:hAnsi="Inter" w:eastAsia="Noto Sans CJK JP" w:cs="Noto Sans CJK JP"/>
        </w:rPr>
        <w:t>Sales Orders</w:t>
      </w:r>
      <w:r>
        <w:rPr>
          <w:color w:val="404040"/>
          <w:sz w:val="24"/>
          <w:rFonts w:ascii="Inter" w:hAnsi="Inter" w:eastAsia="Noto Sans CJK JP" w:cs="Noto Sans CJK JP"/>
        </w:rPr>
        <w:t xml:space="preserve"> module.</w:t>
      </w:r>
    </w:p>
    <w:p>
      <w:pPr>
        <w:pStyle w:val="ListBullet2"/>
      </w:pPr>
      <w:r>
        <w:rPr>
          <w:color w:val="404040"/>
          <w:sz w:val="24"/>
          <w:rFonts w:ascii="Inter" w:hAnsi="Inter" w:eastAsia="Noto Sans CJK JP" w:cs="Noto Sans CJK JP"/>
        </w:rPr>
        <w:t xml:space="preserve">Permission to edit </w:t>
      </w:r>
      <w:r>
        <w:rPr>
          <w:b/>
          <w:color w:val="404040"/>
          <w:sz w:val="24"/>
          <w:rFonts w:ascii="Inter" w:hAnsi="Inter" w:eastAsia="Noto Sans CJK JP" w:cs="Noto Sans CJK JP"/>
        </w:rPr>
        <w:t>Order Types</w:t>
      </w:r>
      <w:r>
        <w:rPr>
          <w:color w:val="404040"/>
          <w:sz w:val="24"/>
          <w:rFonts w:ascii="Inter" w:hAnsi="Inter" w:eastAsia="Noto Sans CJK JP" w:cs="Noto Sans CJK JP"/>
        </w:rPr>
        <w:t xml:space="preserve"> under </w:t>
      </w:r>
      <w:r>
        <w:rPr>
          <w:b/>
          <w:color w:val="404040"/>
          <w:sz w:val="24"/>
          <w:rFonts w:ascii="Inter" w:hAnsi="Inter" w:eastAsia="Noto Sans CJK JP" w:cs="Noto Sans CJK JP"/>
        </w:rPr>
        <w:t>Preferences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At least one inventory item and customer record set up in the system.</w:t>
      </w:r>
    </w:p>
    <w:p>
      <w:pPr>
        <w:pStyle w:val="Heading2"/>
        <w:keepNext/>
        <w:keepLines/>
        <w:ind w:left="0"/>
        <w:outlineLvl w:val="1"/>
      </w:pPr>
      <w:r>
        <w:rPr>
          <w:b/>
          <w:color w:val="404040"/>
          <w:sz w:val="32"/>
          <w:rFonts w:ascii="Inter" w:hAnsi="Inter" w:eastAsia="Noto Sans CJK JP" w:cs="Noto Sans CJK JP"/>
        </w:rPr>
        <w:t>Step 1: Log in to Acumatica</w:t>
      </w:r>
    </w:p>
    <w:p>
      <w:pPr>
        <w:keepNext/>
        <w:keepLines/>
      </w:pPr>
      <w:r>
        <w:rPr>
          <w:color w:val="404040"/>
          <w:sz w:val="24"/>
          <w:rFonts w:ascii="Inter" w:hAnsi="Inter" w:eastAsia="Noto Sans CJK JP" w:cs="Noto Sans CJK JP"/>
        </w:rPr>
        <w:t>Launch Acumatica and log in to your account. The dashboard displays widgets such as Cash On-Hand, Cash Required, Overdue Payments, and Top Overdue Balances. The left navigation menu gives you access to modules including Favorites, Data Views, Time and Expenses, Finance, Banking, Projects, Payables, Receivables, Sales Orders, Purchases, Inventory, and Dashboards.</w:t>
      </w:r>
    </w:p>
    <w:p>
      <w:pPr>
        <w:keepNext/>
        <w:keepLines/>
        <w:jc w:val="center"/>
      </w:pPr>
      <w:r>
        <w:drawing>
          <wp:inline xmlns:a="http://schemas.openxmlformats.org/drawingml/2006/main" xmlns:pic="http://schemas.openxmlformats.org/drawingml/2006/picture">
            <wp:extent cx="5328000" cy="2927337"/>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927337"/>
                    </a:xfrm>
                    <a:prstGeom prst="rect"/>
                  </pic:spPr>
                </pic:pic>
              </a:graphicData>
            </a:graphic>
          </wp:inline>
        </w:drawing>
      </w:r>
    </w:p>
    <w:p>
      <w:pPr>
        <w:pStyle w:val="Caption"/>
        <w:jc w:val="center"/>
      </w:pPr>
      <w:r>
        <w:rPr>
          <w:b/>
          <w:color w:val="404040"/>
        </w:rPr>
        <w:t>Acumatica dashboard showing cash position widgets, overdue payments, and the navigation menu</w:t>
      </w:r>
    </w:p>
    <w:p>
      <w:pPr>
        <w:pStyle w:val="Heading2"/>
        <w:keepNext/>
        <w:keepLines/>
        <w:ind w:left="0"/>
        <w:outlineLvl w:val="1"/>
      </w:pPr>
      <w:r>
        <w:rPr>
          <w:b/>
          <w:color w:val="404040"/>
          <w:sz w:val="32"/>
          <w:rFonts w:ascii="Inter" w:hAnsi="Inter" w:eastAsia="Noto Sans CJK JP" w:cs="Noto Sans CJK JP"/>
        </w:rPr>
        <w:t>Step 2: Open order types</w:t>
      </w:r>
    </w:p>
    <w:p>
      <w:pPr>
        <w:keepNext/>
        <w:keepLines/>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Sales Orders: Quick Menu</w:t>
      </w:r>
      <w:r>
        <w:rPr>
          <w:color w:val="404040"/>
          <w:sz w:val="24"/>
          <w:rFonts w:ascii="Inter" w:hAnsi="Inter" w:eastAsia="Noto Sans CJK JP" w:cs="Noto Sans CJK JP"/>
        </w:rPr>
        <w:t xml:space="preserve">. Under </w:t>
      </w:r>
      <w:r>
        <w:rPr>
          <w:b/>
          <w:color w:val="404040"/>
          <w:sz w:val="24"/>
          <w:rFonts w:ascii="Inter" w:hAnsi="Inter" w:eastAsia="Noto Sans CJK JP" w:cs="Noto Sans CJK JP"/>
        </w:rPr>
        <w:t>Preferences</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Order Types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27337"/>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927337"/>
                    </a:xfrm>
                    <a:prstGeom prst="rect"/>
                  </pic:spPr>
                </pic:pic>
              </a:graphicData>
            </a:graphic>
          </wp:inline>
        </w:drawing>
      </w:r>
    </w:p>
    <w:p>
      <w:pPr>
        <w:pStyle w:val="Caption"/>
        <w:jc w:val="center"/>
      </w:pPr>
      <w:r>
        <w:rPr>
          <w:b/>
          <w:color w:val="404040"/>
        </w:rPr>
        <w:t>Sales Orders Quick Menu with Preferences and Order Types highlighted</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Order Types</w:t>
      </w:r>
      <w:r>
        <w:rPr>
          <w:color w:val="404040"/>
          <w:sz w:val="24"/>
          <w:rFonts w:ascii="Inter" w:hAnsi="Inter" w:eastAsia="Noto Sans CJK JP" w:cs="Noto Sans CJK JP"/>
        </w:rPr>
        <w:t xml:space="preserve"> screen, select the order type you want to configure — for example, </w:t>
      </w:r>
      <w:r>
        <w:rPr>
          <w:b/>
          <w:color w:val="404040"/>
          <w:sz w:val="24"/>
          <w:rFonts w:ascii="Inter" w:hAnsi="Inter" w:eastAsia="Noto Sans CJK JP" w:cs="Noto Sans CJK JP"/>
        </w:rPr>
        <w:t>SO</w:t>
      </w:r>
      <w:r>
        <w:rPr>
          <w:color w:val="404040"/>
          <w:sz w:val="24"/>
          <w:rFonts w:ascii="Inter" w:hAnsi="Inter" w:eastAsia="Noto Sans CJK JP" w:cs="Noto Sans CJK JP"/>
        </w:rPr>
        <w:t xml:space="preserve"> for Sales Order. Click the </w:t>
      </w:r>
      <w:r>
        <w:rPr>
          <w:b/>
          <w:color w:val="404040"/>
          <w:sz w:val="24"/>
          <w:rFonts w:ascii="Inter" w:hAnsi="Inter" w:eastAsia="Noto Sans CJK JP" w:cs="Noto Sans CJK JP"/>
        </w:rPr>
        <w:t>QUICK PROCESS SETTINGS</w:t>
      </w:r>
      <w:r>
        <w:rPr>
          <w:color w:val="404040"/>
          <w:sz w:val="24"/>
          <w:rFonts w:ascii="Inter" w:hAnsi="Inter" w:eastAsia="Noto Sans CJK JP" w:cs="Noto Sans CJK JP"/>
        </w:rPr>
        <w:t xml:space="preserve"> tab to begin setting up one-step processing for this order type.</w:t>
      </w:r>
    </w:p>
    <w:p>
      <w:pPr>
        <w:pStyle w:val="Heading2"/>
        <w:keepNext/>
        <w:keepLines/>
        <w:ind w:left="0"/>
        <w:outlineLvl w:val="1"/>
      </w:pPr>
      <w:r>
        <w:rPr>
          <w:b/>
          <w:color w:val="404040"/>
          <w:sz w:val="32"/>
          <w:rFonts w:ascii="Inter" w:hAnsi="Inter" w:eastAsia="Noto Sans CJK JP" w:cs="Noto Sans CJK JP"/>
        </w:rPr>
        <w:t>Step 3: Review general and template settings</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Order Type SO</w:t>
      </w:r>
      <w:r>
        <w:rPr>
          <w:color w:val="404040"/>
          <w:sz w:val="24"/>
          <w:rFonts w:ascii="Inter" w:hAnsi="Inter" w:eastAsia="Noto Sans CJK JP" w:cs="Noto Sans CJK JP"/>
        </w:rPr>
        <w:t xml:space="preserve"> screen displays tabs for </w:t>
      </w:r>
      <w:r>
        <w:rPr>
          <w:b/>
          <w:color w:val="404040"/>
          <w:sz w:val="24"/>
          <w:rFonts w:ascii="Inter" w:hAnsi="Inter" w:eastAsia="Noto Sans CJK JP" w:cs="Noto Sans CJK JP"/>
        </w:rPr>
        <w:t>General Settings</w:t>
      </w:r>
      <w:r>
        <w:rPr>
          <w:color w:val="404040"/>
          <w:sz w:val="24"/>
          <w:rFonts w:ascii="Inter" w:hAnsi="Inter" w:eastAsia="Noto Sans CJK JP" w:cs="Noto Sans CJK JP"/>
        </w:rPr>
        <w:t xml:space="preserve">, </w:t>
      </w:r>
      <w:r>
        <w:rPr>
          <w:b/>
          <w:color w:val="404040"/>
          <w:sz w:val="24"/>
          <w:rFonts w:ascii="Inter" w:hAnsi="Inter" w:eastAsia="Noto Sans CJK JP" w:cs="Noto Sans CJK JP"/>
        </w:rPr>
        <w:t>Template Settings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Quick Process Settings</w:t>
      </w:r>
      <w:r>
        <w:rPr>
          <w:color w:val="404040"/>
          <w:sz w:val="24"/>
          <w:rFonts w:ascii="Inter" w:hAnsi="Inter" w:eastAsia="Noto Sans CJK JP" w:cs="Noto Sans CJK JP"/>
        </w:rPr>
        <w:t xml:space="preserve">. The </w:t>
      </w:r>
      <w:r>
        <w:rPr>
          <w:b/>
          <w:color w:val="404040"/>
          <w:sz w:val="24"/>
          <w:rFonts w:ascii="Inter" w:hAnsi="Inter" w:eastAsia="Noto Sans CJK JP" w:cs="Noto Sans CJK JP"/>
        </w:rPr>
        <w:t>General Settings</w:t>
      </w:r>
      <w:r>
        <w:rPr>
          <w:color w:val="404040"/>
          <w:sz w:val="24"/>
          <w:rFonts w:ascii="Inter" w:hAnsi="Inter" w:eastAsia="Noto Sans CJK JP" w:cs="Noto Sans CJK JP"/>
        </w:rPr>
        <w:t xml:space="preserve"> tab includes fields for Order Numbering Sequence, Days To Keep, and various checkboxes for order and posting settings.</w:t>
      </w:r>
    </w:p>
    <w:p>
      <w:pPr>
        <w:keepNext/>
        <w:keepLines/>
        <w:jc w:val="center"/>
      </w:pPr>
      <w:r>
        <w:drawing>
          <wp:inline xmlns:a="http://schemas.openxmlformats.org/drawingml/2006/main" xmlns:pic="http://schemas.openxmlformats.org/drawingml/2006/picture">
            <wp:extent cx="5328000" cy="2927337"/>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927337"/>
                    </a:xfrm>
                    <a:prstGeom prst="rect"/>
                  </pic:spPr>
                </pic:pic>
              </a:graphicData>
            </a:graphic>
          </wp:inline>
        </w:drawing>
      </w:r>
    </w:p>
    <w:p>
      <w:pPr>
        <w:pStyle w:val="Caption"/>
        <w:jc w:val="center"/>
      </w:pPr>
      <w:r>
        <w:rPr>
          <w:b/>
          <w:color w:val="404040"/>
        </w:rPr>
        <w:t>Order Type SO settings screen with General, Template, and Quick Process Settings tabs</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Template Settings</w:t>
      </w:r>
      <w:r>
        <w:rPr>
          <w:color w:val="404040"/>
          <w:sz w:val="24"/>
          <w:rFonts w:ascii="Inter" w:hAnsi="Inter" w:eastAsia="Noto Sans CJK JP" w:cs="Noto Sans CJK JP"/>
        </w:rPr>
        <w:t xml:space="preserve"> tab and locate the checkbox that enables Quick Process Settings. Make sure this checkbox is selected so the </w:t>
      </w:r>
      <w:r>
        <w:rPr>
          <w:b/>
          <w:color w:val="404040"/>
          <w:sz w:val="24"/>
          <w:rFonts w:ascii="Inter" w:hAnsi="Inter" w:eastAsia="Noto Sans CJK JP" w:cs="Noto Sans CJK JP"/>
        </w:rPr>
        <w:t>Quick Process Settings</w:t>
      </w:r>
      <w:r>
        <w:rPr>
          <w:color w:val="404040"/>
          <w:sz w:val="24"/>
          <w:rFonts w:ascii="Inter" w:hAnsi="Inter" w:eastAsia="Noto Sans CJK JP" w:cs="Noto Sans CJK JP"/>
        </w:rPr>
        <w:t xml:space="preserve"> tab becomes active.</w:t>
      </w:r>
    </w:p>
    <w:p>
      <w:pPr>
        <w:pStyle w:val="Heading2"/>
        <w:keepNext/>
        <w:keepLines/>
        <w:ind w:left="0"/>
        <w:outlineLvl w:val="1"/>
      </w:pPr>
      <w:r>
        <w:rPr>
          <w:b/>
          <w:color w:val="404040"/>
          <w:sz w:val="32"/>
          <w:rFonts w:ascii="Inter" w:hAnsi="Inter" w:eastAsia="Noto Sans CJK JP" w:cs="Noto Sans CJK JP"/>
        </w:rPr>
        <w:t>Step 4: Configure quick process steps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Quick Process Settings</w:t>
      </w:r>
      <w:r>
        <w:rPr>
          <w:color w:val="404040"/>
          <w:sz w:val="24"/>
          <w:rFonts w:ascii="Inter" w:hAnsi="Inter" w:eastAsia="Noto Sans CJK JP" w:cs="Noto Sans CJK JP"/>
        </w:rPr>
        <w:t xml:space="preserve"> tab, check the boxes for each step you want Quick Process to perform automatically:</w:t>
      </w:r>
    </w:p>
    <w:p>
      <w:pPr>
        <w:pStyle w:val="ListBullet2"/>
      </w:pPr>
      <w:r>
        <w:rPr>
          <w:b/>
          <w:color w:val="404040"/>
          <w:sz w:val="24"/>
          <w:rFonts w:ascii="Inter" w:hAnsi="Inter" w:eastAsia="Noto Sans CJK JP" w:cs="Noto Sans CJK JP"/>
        </w:rPr>
        <w:t>Create Shipment</w:t>
      </w:r>
      <w:r>
        <w:rPr>
          <w:color w:val="404040"/>
          <w:sz w:val="24"/>
          <w:rFonts w:ascii="Inter" w:hAnsi="Inter" w:eastAsia="Noto Sans CJK JP" w:cs="Noto Sans CJK JP"/>
        </w:rPr>
        <w:t xml:space="preserve"> (checked by default)</w:t>
      </w:r>
    </w:p>
    <w:p>
      <w:pPr>
        <w:pStyle w:val="ListBullet2"/>
      </w:pPr>
      <w:r>
        <w:rPr>
          <w:b/>
          <w:color w:val="404040"/>
          <w:sz w:val="24"/>
          <w:rFonts w:ascii="Inter" w:hAnsi="Inter" w:eastAsia="Noto Sans CJK JP" w:cs="Noto Sans CJK JP"/>
        </w:rPr>
        <w:t>Print Pick List</w:t>
      </w:r>
    </w:p>
    <w:p>
      <w:pPr>
        <w:pStyle w:val="ListBullet2"/>
      </w:pPr>
      <w:r>
        <w:rPr>
          <w:b/>
          <w:color w:val="404040"/>
          <w:sz w:val="24"/>
          <w:rFonts w:ascii="Inter" w:hAnsi="Inter" w:eastAsia="Noto Sans CJK JP" w:cs="Noto Sans CJK JP"/>
        </w:rPr>
        <w:t>Prepare Invoice</w:t>
      </w:r>
    </w:p>
    <w:p>
      <w:pPr>
        <w:pStyle w:val="ListBullet2"/>
      </w:pPr>
      <w:r>
        <w:rPr>
          <w:b/>
          <w:color w:val="404040"/>
          <w:sz w:val="24"/>
          <w:rFonts w:ascii="Inter" w:hAnsi="Inter" w:eastAsia="Noto Sans CJK JP" w:cs="Noto Sans CJK JP"/>
        </w:rPr>
        <w:t>Email Invoice</w:t>
      </w:r>
    </w:p>
    <w:p>
      <w:pPr>
        <w:pStyle w:val="ListBullet2"/>
      </w:pPr>
      <w:r>
        <w:rPr>
          <w:b/>
          <w:color w:val="404040"/>
          <w:sz w:val="24"/>
          <w:rFonts w:ascii="Inter" w:hAnsi="Inter" w:eastAsia="Noto Sans CJK JP" w:cs="Noto Sans CJK JP"/>
        </w:rPr>
        <w:t>Release Invoice</w:t>
      </w:r>
    </w:p>
    <w:p>
      <w:pPr>
        <w:pStyle w:val="ListBullet2"/>
      </w:pPr>
      <w:r>
        <w:rPr>
          <w:b/>
          <w:color w:val="404040"/>
          <w:sz w:val="24"/>
          <w:rFonts w:ascii="Inter" w:hAnsi="Inter" w:eastAsia="Noto Sans CJK JP" w:cs="Noto Sans CJK JP"/>
        </w:rPr>
        <w:t>Update IN</w:t>
      </w:r>
      <w:r>
        <w:rPr>
          <w:color w:val="404040"/>
          <w:sz w:val="24"/>
          <w:rFonts w:ascii="Inter" w:hAnsi="Inter" w:eastAsia="Noto Sans CJK JP" w:cs="Noto Sans CJK JP"/>
        </w:rPr>
        <w:t xml:space="preserve"> (inventory)</w:t>
      </w:r>
    </w:p>
    <w:p>
      <w:pPr>
        <w:keepNext/>
        <w:keepLines/>
      </w:pPr>
      <w:r>
        <w:rPr>
          <w:color w:val="404040"/>
          <w:sz w:val="24"/>
          <w:rFonts w:ascii="Inter" w:hAnsi="Inter" w:eastAsia="Noto Sans CJK JP" w:cs="Noto Sans CJK JP"/>
        </w:rPr>
        <w:t xml:space="preserve">If you use Acumatica DeviceHub for automated printing, check </w:t>
      </w:r>
      <w:r>
        <w:rPr>
          <w:b/>
          <w:color w:val="404040"/>
          <w:sz w:val="24"/>
          <w:rFonts w:ascii="Inter" w:hAnsi="Inter" w:eastAsia="Noto Sans CJK JP" w:cs="Noto Sans CJK JP"/>
        </w:rPr>
        <w:t>Print with DeviceHub</w:t>
      </w:r>
      <w:r>
        <w:rPr>
          <w:color w:val="404040"/>
          <w:sz w:val="24"/>
          <w:rFonts w:ascii="Inter" w:hAnsi="Inter" w:eastAsia="Noto Sans CJK JP" w:cs="Noto Sans CJK JP"/>
        </w:rPr>
        <w:t>. You can also define printers manually if needed.</w:t>
      </w:r>
    </w:p>
    <w:p>
      <w:pPr>
        <w:keepNext/>
        <w:keepLines/>
        <w:jc w:val="center"/>
      </w:pPr>
      <w:r>
        <w:drawing>
          <wp:inline xmlns:a="http://schemas.openxmlformats.org/drawingml/2006/main" xmlns:pic="http://schemas.openxmlformats.org/drawingml/2006/picture">
            <wp:extent cx="5328000" cy="2927337"/>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927337"/>
                    </a:xfrm>
                    <a:prstGeom prst="rect"/>
                  </pic:spPr>
                </pic:pic>
              </a:graphicData>
            </a:graphic>
          </wp:inline>
        </w:drawing>
      </w:r>
    </w:p>
    <w:p>
      <w:pPr>
        <w:pStyle w:val="Caption"/>
        <w:jc w:val="center"/>
      </w:pPr>
      <w:r>
        <w:rPr>
          <w:b/>
          <w:color w:val="404040"/>
        </w:rPr>
        <w:t>Order Types screen showing multiple Quick Process steps selected, including Create Shipment, Prepare Invoice, Email Invoice, Release Invoice, and Update IN</w:t>
      </w:r>
    </w:p>
    <w:p>
      <w:pPr>
        <w:pStyle w:val="Heading2"/>
        <w:keepNext/>
        <w:keepLines/>
        <w:ind w:left="0"/>
        <w:outlineLvl w:val="1"/>
      </w:pPr>
      <w:r>
        <w:rPr>
          <w:b/>
          <w:color w:val="404040"/>
          <w:sz w:val="32"/>
          <w:rFonts w:ascii="Inter" w:hAnsi="Inter" w:eastAsia="Noto Sans CJK JP" w:cs="Noto Sans CJK JP"/>
        </w:rPr>
        <w:t>Step 5: Save your configuration</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 &amp; CLOSE</w:t>
      </w:r>
      <w:r>
        <w:rPr>
          <w:color w:val="404040"/>
          <w:sz w:val="24"/>
          <w:rFonts w:ascii="Inter" w:hAnsi="Inter" w:eastAsia="Noto Sans CJK JP" w:cs="Noto Sans CJK JP"/>
        </w:rPr>
        <w:t xml:space="preserve"> to apply your Quick Process settings for the selected order type.</w:t>
      </w:r>
    </w:p>
    <w:p>
      <w:pPr>
        <w:pStyle w:val="Heading2"/>
        <w:keepNext/>
        <w:keepLines/>
        <w:ind w:left="0"/>
        <w:outlineLvl w:val="1"/>
      </w:pPr>
      <w:r>
        <w:rPr>
          <w:b/>
          <w:color w:val="404040"/>
          <w:sz w:val="32"/>
          <w:rFonts w:ascii="Inter" w:hAnsi="Inter" w:eastAsia="Noto Sans CJK JP" w:cs="Noto Sans CJK JP"/>
        </w:rPr>
        <w:t>Step 6: Start a new sales order</w:t>
      </w:r>
    </w:p>
    <w:p>
      <w:pPr>
        <w:keepNext/>
        <w:keepLines/>
      </w:pPr>
      <w:r>
        <w:rPr>
          <w:color w:val="404040"/>
          <w:sz w:val="24"/>
          <w:rFonts w:ascii="Inter" w:hAnsi="Inter" w:eastAsia="Noto Sans CJK JP" w:cs="Noto Sans CJK JP"/>
        </w:rPr>
        <w:t xml:space="preserve">Return to the </w:t>
      </w:r>
      <w:r>
        <w:rPr>
          <w:b/>
          <w:color w:val="404040"/>
          <w:sz w:val="24"/>
          <w:rFonts w:ascii="Inter" w:hAnsi="Inter" w:eastAsia="Noto Sans CJK JP" w:cs="Noto Sans CJK JP"/>
        </w:rPr>
        <w:t>Sales Orders: Quick Menu</w:t>
      </w:r>
      <w:r>
        <w:rPr>
          <w:color w:val="404040"/>
          <w:sz w:val="24"/>
          <w:rFonts w:ascii="Inter" w:hAnsi="Inter" w:eastAsia="Noto Sans CJK JP" w:cs="Noto Sans CJK JP"/>
        </w:rPr>
        <w:t xml:space="preserve"> and click </w:t>
      </w:r>
      <w:r>
        <w:rPr>
          <w:b/>
          <w:color w:val="404040"/>
          <w:sz w:val="24"/>
          <w:rFonts w:ascii="Inter" w:hAnsi="Inter" w:eastAsia="Noto Sans CJK JP" w:cs="Noto Sans CJK JP"/>
        </w:rPr>
        <w:t>New Sales Order</w:t>
      </w:r>
      <w:r>
        <w:rPr>
          <w:color w:val="404040"/>
          <w:sz w:val="24"/>
          <w:rFonts w:ascii="Inter" w:hAnsi="Inter" w:eastAsia="Noto Sans CJK JP" w:cs="Noto Sans CJK JP"/>
        </w:rPr>
        <w:t xml:space="preserve"> to start a new order.</w:t>
      </w:r>
    </w:p>
    <w:p>
      <w:pPr>
        <w:keepNext/>
        <w:keepLines/>
        <w:jc w:val="center"/>
      </w:pPr>
      <w:r>
        <w:drawing>
          <wp:inline xmlns:a="http://schemas.openxmlformats.org/drawingml/2006/main" xmlns:pic="http://schemas.openxmlformats.org/drawingml/2006/picture">
            <wp:extent cx="5328000" cy="2927337"/>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927337"/>
                    </a:xfrm>
                    <a:prstGeom prst="rect"/>
                  </pic:spPr>
                </pic:pic>
              </a:graphicData>
            </a:graphic>
          </wp:inline>
        </w:drawing>
      </w:r>
    </w:p>
    <w:p>
      <w:pPr>
        <w:pStyle w:val="Caption"/>
        <w:jc w:val="center"/>
      </w:pPr>
      <w:r>
        <w:rPr>
          <w:b/>
          <w:color w:val="404040"/>
        </w:rPr>
        <w:t>Sales Orders Quick Menu with the New Sales Order button highlighted</w:t>
      </w:r>
    </w:p>
    <w:p>
      <w:pPr>
        <w:pStyle w:val="Heading2"/>
        <w:keepNext/>
        <w:keepLines/>
        <w:ind w:left="0"/>
        <w:outlineLvl w:val="1"/>
      </w:pPr>
      <w:r>
        <w:rPr>
          <w:b/>
          <w:color w:val="404040"/>
          <w:sz w:val="32"/>
          <w:rFonts w:ascii="Inter" w:hAnsi="Inter" w:eastAsia="Noto Sans CJK JP" w:cs="Noto Sans CJK JP"/>
        </w:rPr>
        <w:t>Step 7: Enter the order header details</w:t>
      </w:r>
    </w:p>
    <w:p>
      <w:pPr/>
      <w:r>
        <w:rPr>
          <w:color w:val="404040"/>
          <w:sz w:val="24"/>
          <w:rFonts w:ascii="Inter" w:hAnsi="Inter" w:eastAsia="Noto Sans CJK JP" w:cs="Noto Sans CJK JP"/>
        </w:rPr>
        <w:t>Fill in the required order details:</w:t>
      </w:r>
    </w:p>
    <w:p>
      <w:pPr>
        <w:pStyle w:val="ListBullet2"/>
      </w:pPr>
      <w:r>
        <w:rPr>
          <w:color w:val="404040"/>
          <w:sz w:val="24"/>
          <w:rFonts w:ascii="Inter" w:hAnsi="Inter" w:eastAsia="Noto Sans CJK JP" w:cs="Noto Sans CJK JP"/>
        </w:rPr>
        <w:t>Order Type: SO</w:t>
      </w:r>
    </w:p>
    <w:p>
      <w:pPr>
        <w:pStyle w:val="ListBullet2"/>
      </w:pPr>
      <w:r>
        <w:rPr>
          <w:color w:val="404040"/>
          <w:sz w:val="24"/>
          <w:rFonts w:ascii="Inter" w:hAnsi="Inter" w:eastAsia="Noto Sans CJK JP" w:cs="Noto Sans CJK JP"/>
        </w:rPr>
        <w:t>Customer: ABARTENDE - USA Bartending School</w:t>
      </w:r>
    </w:p>
    <w:p>
      <w:pPr>
        <w:pStyle w:val="ListBullet2"/>
      </w:pPr>
      <w:r>
        <w:rPr>
          <w:color w:val="404040"/>
          <w:sz w:val="24"/>
          <w:rFonts w:ascii="Inter" w:hAnsi="Inter" w:eastAsia="Noto Sans CJK JP" w:cs="Noto Sans CJK JP"/>
        </w:rPr>
        <w:t>Location: MAIN - Primary Location</w:t>
      </w:r>
    </w:p>
    <w:p>
      <w:pPr>
        <w:pStyle w:val="ListBullet2"/>
      </w:pPr>
      <w:r>
        <w:rPr>
          <w:color w:val="404040"/>
          <w:sz w:val="24"/>
          <w:rFonts w:ascii="Inter" w:hAnsi="Inter" w:eastAsia="Noto Sans CJK JP" w:cs="Noto Sans CJK JP"/>
        </w:rPr>
        <w:t>Currency: USD, Rate: 1.00</w:t>
      </w:r>
    </w:p>
    <w:p>
      <w:pPr>
        <w:pStyle w:val="ListBullet2"/>
      </w:pPr>
      <w:r>
        <w:rPr>
          <w:color w:val="404040"/>
          <w:sz w:val="24"/>
          <w:rFonts w:ascii="Inter" w:hAnsi="Inter" w:eastAsia="Noto Sans CJK JP" w:cs="Noto Sans CJK JP"/>
        </w:rPr>
        <w:t>Date: 2/28/2019</w:t>
      </w:r>
    </w:p>
    <w:p>
      <w:pPr>
        <w:pStyle w:val="ListBullet2"/>
      </w:pPr>
      <w:r>
        <w:rPr>
          <w:color w:val="404040"/>
          <w:sz w:val="24"/>
          <w:rFonts w:ascii="Inter" w:hAnsi="Inter" w:eastAsia="Noto Sans CJK JP" w:cs="Noto Sans CJK JP"/>
        </w:rPr>
        <w:t>Requested On: 2/28/2019</w:t>
      </w:r>
    </w:p>
    <w:p>
      <w:pPr>
        <w:pStyle w:val="ListBullet2"/>
      </w:pPr>
      <w:r>
        <w:rPr>
          <w:color w:val="404040"/>
          <w:sz w:val="24"/>
          <w:rFonts w:ascii="Inter" w:hAnsi="Inter" w:eastAsia="Noto Sans CJK JP" w:cs="Noto Sans CJK JP"/>
        </w:rPr>
        <w:t>Project: X - Non-Project Code</w:t>
      </w:r>
    </w:p>
    <w:p>
      <w:pPr>
        <w:pStyle w:val="ListBullet2"/>
      </w:pPr>
      <w:r>
        <w:rPr>
          <w:color w:val="404040"/>
          <w:sz w:val="24"/>
          <w:rFonts w:ascii="Inter" w:hAnsi="Inter" w:eastAsia="Noto Sans CJK JP" w:cs="Noto Sans CJK JP"/>
        </w:rPr>
        <w:t>Status: Open</w:t>
      </w:r>
    </w:p>
    <w:p>
      <w:pPr>
        <w:pStyle w:val="Heading2"/>
        <w:keepNext/>
        <w:keepLines/>
        <w:ind w:left="0"/>
        <w:outlineLvl w:val="1"/>
      </w:pPr>
      <w:r>
        <w:rPr>
          <w:b/>
          <w:color w:val="404040"/>
          <w:sz w:val="32"/>
          <w:rFonts w:ascii="Inter" w:hAnsi="Inter" w:eastAsia="Noto Sans CJK JP" w:cs="Noto Sans CJK JP"/>
        </w:rPr>
        <w:t>Step 8: Add a line item in document details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Document Details</w:t>
      </w:r>
      <w:r>
        <w:rPr>
          <w:color w:val="404040"/>
          <w:sz w:val="24"/>
          <w:rFonts w:ascii="Inter" w:hAnsi="Inter" w:eastAsia="Noto Sans CJK JP" w:cs="Noto Sans CJK JP"/>
        </w:rPr>
        <w:t xml:space="preserve"> section, add a line item. Set the Branch to </w:t>
      </w:r>
      <w:r>
        <w:rPr>
          <w:b/>
          <w:color w:val="404040"/>
          <w:sz w:val="24"/>
          <w:rFonts w:ascii="Inter" w:hAnsi="Inter" w:eastAsia="Noto Sans CJK JP" w:cs="Noto Sans CJK JP"/>
        </w:rPr>
        <w:t>PRODWHOLE</w:t>
      </w:r>
      <w:r>
        <w:rPr>
          <w:color w:val="404040"/>
          <w:sz w:val="24"/>
          <w:rFonts w:ascii="Inter" w:hAnsi="Inter" w:eastAsia="Noto Sans CJK JP" w:cs="Noto Sans CJK JP"/>
        </w:rPr>
        <w:t xml:space="preserve"> and select the appropriate </w:t>
      </w:r>
      <w:r>
        <w:rPr>
          <w:b/>
          <w:color w:val="404040"/>
          <w:sz w:val="24"/>
          <w:rFonts w:ascii="Inter" w:hAnsi="Inter" w:eastAsia="Noto Sans CJK JP" w:cs="Noto Sans CJK JP"/>
        </w:rPr>
        <w:t>Inventory ID</w:t>
      </w:r>
      <w:r>
        <w:rPr>
          <w:color w:val="404040"/>
          <w:sz w:val="24"/>
          <w:rFonts w:ascii="Inter" w:hAnsi="Inter" w:eastAsia="Noto Sans CJK JP" w:cs="Noto Sans CJK JP"/>
        </w:rPr>
        <w:t xml:space="preserve"> for the item you want to sell.</w:t>
      </w:r>
    </w:p>
    <w:p>
      <w:pPr>
        <w:keepNext/>
        <w:keepLines/>
        <w:jc w:val="center"/>
      </w:pPr>
      <w:r>
        <w:drawing>
          <wp:inline xmlns:a="http://schemas.openxmlformats.org/drawingml/2006/main" xmlns:pic="http://schemas.openxmlformats.org/drawingml/2006/picture">
            <wp:extent cx="5328000" cy="2927337"/>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927337"/>
                    </a:xfrm>
                    <a:prstGeom prst="rect"/>
                  </pic:spPr>
                </pic:pic>
              </a:graphicData>
            </a:graphic>
          </wp:inline>
        </w:drawing>
      </w:r>
    </w:p>
    <w:p>
      <w:pPr>
        <w:pStyle w:val="Caption"/>
        <w:jc w:val="center"/>
      </w:pPr>
      <w:r>
        <w:rPr>
          <w:b/>
          <w:color w:val="404040"/>
        </w:rPr>
        <w:t>Sales Order entry screen with fields for customer, location, and inventory ID</w:t>
      </w:r>
    </w:p>
    <w:p>
      <w:pPr/>
      <w:r>
        <w:rPr>
          <w:color w:val="404040"/>
          <w:sz w:val="24"/>
          <w:rFonts w:ascii="Inter" w:hAnsi="Inter" w:eastAsia="Noto Sans CJK JP" w:cs="Noto Sans CJK JP"/>
        </w:rPr>
        <w:t>Complete the line item details:</w:t>
      </w:r>
    </w:p>
    <w:p>
      <w:pPr>
        <w:pStyle w:val="ListBullet2"/>
      </w:pPr>
      <w:r>
        <w:rPr>
          <w:color w:val="404040"/>
          <w:sz w:val="24"/>
          <w:rFonts w:ascii="Inter" w:hAnsi="Inter" w:eastAsia="Noto Sans CJK JP" w:cs="Noto Sans CJK JP"/>
        </w:rPr>
        <w:t>Inventory ID: AACOMPUT01</w:t>
      </w:r>
    </w:p>
    <w:p>
      <w:pPr>
        <w:pStyle w:val="ListBullet2"/>
      </w:pPr>
      <w:r>
        <w:rPr>
          <w:color w:val="404040"/>
          <w:sz w:val="24"/>
          <w:rFonts w:ascii="Inter" w:hAnsi="Inter" w:eastAsia="Noto Sans CJK JP" w:cs="Noto Sans CJK JP"/>
        </w:rPr>
        <w:t>Warehouse: WHOLESALE</w:t>
      </w:r>
    </w:p>
    <w:p>
      <w:pPr>
        <w:pStyle w:val="ListBullet2"/>
      </w:pPr>
      <w:r>
        <w:rPr>
          <w:color w:val="404040"/>
          <w:sz w:val="24"/>
          <w:rFonts w:ascii="Inter" w:hAnsi="Inter" w:eastAsia="Noto Sans CJK JP" w:cs="Noto Sans CJK JP"/>
        </w:rPr>
        <w:t>Line Description: Acer Laptop Computer</w:t>
      </w:r>
    </w:p>
    <w:p>
      <w:pPr>
        <w:pStyle w:val="ListBullet2"/>
      </w:pPr>
      <w:r>
        <w:rPr>
          <w:color w:val="404040"/>
          <w:sz w:val="24"/>
          <w:rFonts w:ascii="Inter" w:hAnsi="Inter" w:eastAsia="Noto Sans CJK JP" w:cs="Noto Sans CJK JP"/>
        </w:rPr>
        <w:t>UOM: EA (Each)</w:t>
      </w:r>
    </w:p>
    <w:p>
      <w:pPr>
        <w:pStyle w:val="ListBullet2"/>
      </w:pPr>
      <w:r>
        <w:rPr>
          <w:color w:val="404040"/>
          <w:sz w:val="24"/>
          <w:rFonts w:ascii="Inter" w:hAnsi="Inter" w:eastAsia="Noto Sans CJK JP" w:cs="Noto Sans CJK JP"/>
        </w:rPr>
        <w:t>Quantity: 1.00</w:t>
      </w:r>
    </w:p>
    <w:p>
      <w:pPr>
        <w:pStyle w:val="ListBullet2"/>
      </w:pPr>
      <w:r>
        <w:rPr>
          <w:color w:val="404040"/>
          <w:sz w:val="24"/>
          <w:rFonts w:ascii="Inter" w:hAnsi="Inter" w:eastAsia="Noto Sans CJK JP" w:cs="Noto Sans CJK JP"/>
        </w:rPr>
        <w:t>Unit Price: 500.00</w:t>
      </w:r>
    </w:p>
    <w:p>
      <w:pPr>
        <w:pStyle w:val="ListBullet2"/>
      </w:pPr>
      <w:r>
        <w:rPr>
          <w:color w:val="404040"/>
          <w:sz w:val="24"/>
          <w:rFonts w:ascii="Inter" w:hAnsi="Inter" w:eastAsia="Noto Sans CJK JP" w:cs="Noto Sans CJK JP"/>
        </w:rPr>
        <w:t>Ext. Price: 500.00</w:t>
      </w:r>
    </w:p>
    <w:p>
      <w:pPr>
        <w:pStyle w:val="ListBullet2"/>
        <w:keepNext/>
        <w:keepLines/>
      </w:pPr>
      <w:r>
        <w:rPr>
          <w:color w:val="404040"/>
          <w:sz w:val="24"/>
          <w:rFonts w:ascii="Inter" w:hAnsi="Inter" w:eastAsia="Noto Sans CJK JP" w:cs="Noto Sans CJK JP"/>
        </w:rPr>
        <w:t>Discount Percent: 0.000000</w:t>
      </w:r>
    </w:p>
    <w:p>
      <w:pPr>
        <w:keepNext/>
        <w:keepLines/>
        <w:jc w:val="center"/>
      </w:pPr>
      <w:r>
        <w:drawing>
          <wp:inline xmlns:a="http://schemas.openxmlformats.org/drawingml/2006/main" xmlns:pic="http://schemas.openxmlformats.org/drawingml/2006/picture">
            <wp:extent cx="5328000" cy="2927337"/>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927337"/>
                    </a:xfrm>
                    <a:prstGeom prst="rect"/>
                  </pic:spPr>
                </pic:pic>
              </a:graphicData>
            </a:graphic>
          </wp:inline>
        </w:drawing>
      </w:r>
    </w:p>
    <w:p>
      <w:pPr>
        <w:pStyle w:val="Caption"/>
        <w:jc w:val="center"/>
      </w:pPr>
      <w:r>
        <w:rPr>
          <w:b/>
          <w:color w:val="404040"/>
        </w:rPr>
        <w:t>Sales Order with completed line item for Acer Laptop Computer, quantity 1, unit price 500.00</w:t>
      </w:r>
    </w:p>
    <w:p>
      <w:pPr>
        <w:pStyle w:val="Heading2"/>
        <w:keepNext/>
        <w:keepLines/>
        <w:ind w:left="0"/>
        <w:outlineLvl w:val="1"/>
      </w:pPr>
      <w:r>
        <w:rPr>
          <w:b/>
          <w:color w:val="404040"/>
          <w:sz w:val="32"/>
          <w:rFonts w:ascii="Inter" w:hAnsi="Inter" w:eastAsia="Noto Sans CJK JP" w:cs="Noto Sans CJK JP"/>
        </w:rPr>
        <w:t>Step 9: Run quick process for one-step order fulfillment</w:t>
      </w:r>
    </w:p>
    <w:p>
      <w:pPr/>
      <w:r>
        <w:rPr>
          <w:color w:val="404040"/>
          <w:sz w:val="24"/>
          <w:rFonts w:ascii="Inter" w:hAnsi="Inter" w:eastAsia="Noto Sans CJK JP" w:cs="Noto Sans CJK JP"/>
        </w:rPr>
        <w:t>Use the Quick Process feature when you need to complete all order fulfillment steps in one go — for example, when the customer is present and waiting. Quick Process automates multiple steps that would otherwise require separate manual actions.</w:t>
      </w:r>
    </w:p>
    <w:p>
      <w:pPr>
        <w:keepNext/>
        <w:keepLines/>
      </w:pPr>
      <w:r>
        <w:rPr>
          <w:color w:val="404040"/>
          <w:sz w:val="24"/>
          <w:rFonts w:ascii="Inter" w:hAnsi="Inter" w:eastAsia="Noto Sans CJK JP" w:cs="Noto Sans CJK JP"/>
        </w:rPr>
        <w:t xml:space="preserve">Instead of processing each step individually, click the </w:t>
      </w:r>
      <w:r>
        <w:rPr>
          <w:b/>
          <w:color w:val="404040"/>
          <w:sz w:val="24"/>
          <w:rFonts w:ascii="Inter" w:hAnsi="Inter" w:eastAsia="Noto Sans CJK JP" w:cs="Noto Sans CJK JP"/>
        </w:rPr>
        <w:t>QUICK PROCESS</w:t>
      </w:r>
      <w:r>
        <w:rPr>
          <w:color w:val="404040"/>
          <w:sz w:val="24"/>
          <w:rFonts w:ascii="Inter" w:hAnsi="Inter" w:eastAsia="Noto Sans CJK JP" w:cs="Noto Sans CJK JP"/>
        </w:rPr>
        <w:t xml:space="preserve"> button at the top of the screen. This button is located in the toolbar above the order details, next to </w:t>
      </w:r>
      <w:r>
        <w:rPr>
          <w:b/>
          <w:color w:val="404040"/>
          <w:sz w:val="24"/>
          <w:rFonts w:ascii="Inter" w:hAnsi="Inter" w:eastAsia="Noto Sans CJK JP" w:cs="Noto Sans CJK JP"/>
        </w:rPr>
        <w:t>ACTIONS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REPORTS</w:t>
      </w:r>
      <w:r>
        <w:rPr>
          <w:color w:val="404040"/>
          <w:sz w:val="24"/>
          <w:rFonts w:ascii="Inter" w:hAnsi="Inter" w:eastAsia="Noto Sans CJK JP" w:cs="Noto Sans CJK JP"/>
        </w:rPr>
        <w:t>. Clicking it streamlines the entire order processing workflow into one step.</w:t>
      </w:r>
    </w:p>
    <w:p>
      <w:pPr>
        <w:keepNext/>
        <w:keepLines/>
        <w:jc w:val="center"/>
      </w:pPr>
      <w:r>
        <w:drawing>
          <wp:inline xmlns:a="http://schemas.openxmlformats.org/drawingml/2006/main" xmlns:pic="http://schemas.openxmlformats.org/drawingml/2006/picture">
            <wp:extent cx="5328000" cy="2927337"/>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927337"/>
                    </a:xfrm>
                    <a:prstGeom prst="rect"/>
                  </pic:spPr>
                </pic:pic>
              </a:graphicData>
            </a:graphic>
          </wp:inline>
        </w:drawing>
      </w:r>
    </w:p>
    <w:p>
      <w:pPr>
        <w:pStyle w:val="Caption"/>
        <w:jc w:val="center"/>
      </w:pPr>
      <w:r>
        <w:rPr>
          <w:b/>
          <w:color w:val="404040"/>
        </w:rPr>
        <w:t>Sales Orders screen with the Quick Process button visible, order details filled in, and the Actions dropdown open</w:t>
      </w:r>
    </w:p>
    <w:p>
      <w:pPr>
        <w:pStyle w:val="Heading2"/>
        <w:keepNext/>
        <w:keepLines/>
        <w:ind w:left="0"/>
        <w:outlineLvl w:val="1"/>
      </w:pPr>
      <w:r>
        <w:rPr>
          <w:b/>
          <w:color w:val="404040"/>
          <w:sz w:val="32"/>
          <w:rFonts w:ascii="Inter" w:hAnsi="Inter" w:eastAsia="Noto Sans CJK JP" w:cs="Noto Sans CJK JP"/>
        </w:rPr>
        <w:t>Step 10: Confirm processing options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Process Order</w:t>
      </w:r>
      <w:r>
        <w:rPr>
          <w:color w:val="404040"/>
          <w:sz w:val="24"/>
          <w:rFonts w:ascii="Inter" w:hAnsi="Inter" w:eastAsia="Noto Sans CJK JP" w:cs="Noto Sans CJK JP"/>
        </w:rPr>
        <w:t xml:space="preserve"> dialog that appears, confirm the </w:t>
      </w:r>
      <w:r>
        <w:rPr>
          <w:b/>
          <w:color w:val="404040"/>
          <w:sz w:val="24"/>
          <w:rFonts w:ascii="Inter" w:hAnsi="Inter" w:eastAsia="Noto Sans CJK JP" w:cs="Noto Sans CJK JP"/>
        </w:rPr>
        <w:t>Warehouse ID</w:t>
      </w:r>
      <w:r>
        <w:rPr>
          <w:color w:val="404040"/>
          <w:sz w:val="24"/>
          <w:rFonts w:ascii="Inter" w:hAnsi="Inter" w:eastAsia="Noto Sans CJK JP" w:cs="Noto Sans CJK JP"/>
        </w:rPr>
        <w:t xml:space="preserve"> is set to "WHOLESALE - HQ Wholesale Warehouse." Set the </w:t>
      </w:r>
      <w:r>
        <w:rPr>
          <w:b/>
          <w:color w:val="404040"/>
          <w:sz w:val="24"/>
          <w:rFonts w:ascii="Inter" w:hAnsi="Inter" w:eastAsia="Noto Sans CJK JP" w:cs="Noto Sans CJK JP"/>
        </w:rPr>
        <w:t>Shipment Date</w:t>
      </w:r>
      <w:r>
        <w:rPr>
          <w:color w:val="404040"/>
          <w:sz w:val="24"/>
          <w:rFonts w:ascii="Inter" w:hAnsi="Inter" w:eastAsia="Noto Sans CJK JP" w:cs="Noto Sans CJK JP"/>
        </w:rPr>
        <w:t xml:space="preserve"> to "Custom" and enter "2/28/2019."</w:t>
      </w:r>
    </w:p>
    <w:p>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Shipping</w:t>
      </w:r>
      <w:r>
        <w:rPr>
          <w:color w:val="404040"/>
          <w:sz w:val="24"/>
          <w:rFonts w:ascii="Inter" w:hAnsi="Inter" w:eastAsia="Noto Sans CJK JP" w:cs="Noto Sans CJK JP"/>
        </w:rPr>
        <w:t>, ensure the following options are checked:</w:t>
      </w:r>
    </w:p>
    <w:p>
      <w:pPr>
        <w:pStyle w:val="ListBullet2"/>
      </w:pPr>
      <w:r>
        <w:rPr>
          <w:color w:val="404040"/>
          <w:sz w:val="24"/>
          <w:rFonts w:ascii="Inter" w:hAnsi="Inter" w:eastAsia="Noto Sans CJK JP" w:cs="Noto Sans CJK JP"/>
        </w:rPr>
        <w:t>Create Shipment</w:t>
      </w:r>
    </w:p>
    <w:p>
      <w:pPr>
        <w:pStyle w:val="ListBullet2"/>
      </w:pPr>
      <w:r>
        <w:rPr>
          <w:color w:val="404040"/>
          <w:sz w:val="24"/>
          <w:rFonts w:ascii="Inter" w:hAnsi="Inter" w:eastAsia="Noto Sans CJK JP" w:cs="Noto Sans CJK JP"/>
        </w:rPr>
        <w:t>Print Pick List</w:t>
      </w:r>
    </w:p>
    <w:p>
      <w:pPr>
        <w:pStyle w:val="ListBullet2"/>
      </w:pPr>
      <w:r>
        <w:rPr>
          <w:color w:val="404040"/>
          <w:sz w:val="24"/>
          <w:rFonts w:ascii="Inter" w:hAnsi="Inter" w:eastAsia="Noto Sans CJK JP" w:cs="Noto Sans CJK JP"/>
        </w:rPr>
        <w:t>Confirm Shipment</w:t>
      </w:r>
    </w:p>
    <w:p>
      <w:pPr>
        <w:pStyle w:val="ListBullet2"/>
      </w:pPr>
      <w:r>
        <w:rPr>
          <w:color w:val="404040"/>
          <w:sz w:val="24"/>
          <w:rFonts w:ascii="Inter" w:hAnsi="Inter" w:eastAsia="Noto Sans CJK JP" w:cs="Noto Sans CJK JP"/>
        </w:rPr>
        <w:t>Print Labels</w:t>
      </w:r>
    </w:p>
    <w:p>
      <w:pPr>
        <w:pStyle w:val="ListBullet2"/>
      </w:pPr>
      <w:r>
        <w:rPr>
          <w:color w:val="404040"/>
          <w:sz w:val="24"/>
          <w:rFonts w:ascii="Inter" w:hAnsi="Inter" w:eastAsia="Noto Sans CJK JP" w:cs="Noto Sans CJK JP"/>
        </w:rPr>
        <w:t>Print Shipment Confirmation</w:t>
      </w:r>
    </w:p>
    <w:p>
      <w:pPr>
        <w:pStyle w:val="ListBullet2"/>
      </w:pPr>
      <w:r>
        <w:rPr>
          <w:color w:val="404040"/>
          <w:sz w:val="24"/>
          <w:rFonts w:ascii="Inter" w:hAnsi="Inter" w:eastAsia="Noto Sans CJK JP" w:cs="Noto Sans CJK JP"/>
        </w:rPr>
        <w:t>Update IN</w:t>
      </w:r>
    </w:p>
    <w:p>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Invoicing</w:t>
      </w:r>
      <w:r>
        <w:rPr>
          <w:color w:val="404040"/>
          <w:sz w:val="24"/>
          <w:rFonts w:ascii="Inter" w:hAnsi="Inter" w:eastAsia="Noto Sans CJK JP" w:cs="Noto Sans CJK JP"/>
        </w:rPr>
        <w:t>, ensure the following options are checked:</w:t>
      </w:r>
    </w:p>
    <w:p>
      <w:pPr>
        <w:pStyle w:val="ListBullet2"/>
      </w:pPr>
      <w:r>
        <w:rPr>
          <w:color w:val="404040"/>
          <w:sz w:val="24"/>
          <w:rFonts w:ascii="Inter" w:hAnsi="Inter" w:eastAsia="Noto Sans CJK JP" w:cs="Noto Sans CJK JP"/>
        </w:rPr>
        <w:t>Prepare Invoice</w:t>
      </w:r>
    </w:p>
    <w:p>
      <w:pPr>
        <w:pStyle w:val="ListBullet2"/>
      </w:pPr>
      <w:r>
        <w:rPr>
          <w:color w:val="404040"/>
          <w:sz w:val="24"/>
          <w:rFonts w:ascii="Inter" w:hAnsi="Inter" w:eastAsia="Noto Sans CJK JP" w:cs="Noto Sans CJK JP"/>
        </w:rPr>
        <w:t>Print Invoice</w:t>
      </w:r>
    </w:p>
    <w:p>
      <w:pPr>
        <w:pStyle w:val="ListBullet2"/>
      </w:pPr>
      <w:r>
        <w:rPr>
          <w:color w:val="404040"/>
          <w:sz w:val="24"/>
          <w:rFonts w:ascii="Inter" w:hAnsi="Inter" w:eastAsia="Noto Sans CJK JP" w:cs="Noto Sans CJK JP"/>
        </w:rPr>
        <w:t>Email Invoice</w:t>
      </w:r>
    </w:p>
    <w:p>
      <w:pPr>
        <w:pStyle w:val="ListBullet2"/>
      </w:pPr>
      <w:r>
        <w:rPr>
          <w:color w:val="404040"/>
          <w:sz w:val="24"/>
          <w:rFonts w:ascii="Inter" w:hAnsi="Inter" w:eastAsia="Noto Sans CJK JP" w:cs="Noto Sans CJK JP"/>
        </w:rPr>
        <w:t>Release Invoice</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process the order.</w:t>
      </w:r>
    </w:p>
    <w:p>
      <w:pPr>
        <w:keepNext/>
        <w:keepLines/>
        <w:jc w:val="center"/>
      </w:pPr>
      <w:r>
        <w:drawing>
          <wp:inline xmlns:a="http://schemas.openxmlformats.org/drawingml/2006/main" xmlns:pic="http://schemas.openxmlformats.org/drawingml/2006/picture">
            <wp:extent cx="5328000" cy="2927337"/>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927337"/>
                    </a:xfrm>
                    <a:prstGeom prst="rect"/>
                  </pic:spPr>
                </pic:pic>
              </a:graphicData>
            </a:graphic>
          </wp:inline>
        </w:drawing>
      </w:r>
    </w:p>
    <w:p>
      <w:pPr>
        <w:pStyle w:val="Caption"/>
        <w:jc w:val="center"/>
      </w:pPr>
      <w:r>
        <w:rPr>
          <w:b/>
          <w:color w:val="404040"/>
        </w:rPr>
        <w:t>Process Order dialog with all shipping and invoicing options checked, shipment date set to 2/28/2019, and the cursor on the OK button</w:t>
      </w:r>
    </w:p>
    <w:p>
      <w:pPr>
        <w:pStyle w:val="Heading2"/>
        <w:keepNext/>
        <w:keepLines/>
        <w:ind w:left="0"/>
        <w:outlineLvl w:val="1"/>
      </w:pPr>
      <w:r>
        <w:rPr>
          <w:b/>
          <w:color w:val="404040"/>
          <w:sz w:val="32"/>
          <w:rFonts w:ascii="Inter" w:hAnsi="Inter" w:eastAsia="Noto Sans CJK JP" w:cs="Noto Sans CJK JP"/>
        </w:rPr>
        <w:t>Step 11: Review the processing results</w:t>
      </w:r>
    </w:p>
    <w:p>
      <w:pPr/>
      <w:r>
        <w:rPr>
          <w:color w:val="404040"/>
          <w:sz w:val="24"/>
          <w:rFonts w:ascii="Inter" w:hAnsi="Inter" w:eastAsia="Noto Sans CJK JP" w:cs="Noto Sans CJK JP"/>
        </w:rPr>
        <w:t xml:space="preserve">Wait for the system to process the order. A </w:t>
      </w:r>
      <w:r>
        <w:rPr>
          <w:b/>
          <w:color w:val="404040"/>
          <w:sz w:val="24"/>
          <w:rFonts w:ascii="Inter" w:hAnsi="Inter" w:eastAsia="Noto Sans CJK JP" w:cs="Noto Sans CJK JP"/>
        </w:rPr>
        <w:t>Processing Results</w:t>
      </w:r>
      <w:r>
        <w:rPr>
          <w:color w:val="404040"/>
          <w:sz w:val="24"/>
          <w:rFonts w:ascii="Inter" w:hAnsi="Inter" w:eastAsia="Noto Sans CJK JP" w:cs="Noto Sans CJK JP"/>
        </w:rPr>
        <w:t xml:space="preserve"> dialog appears confirming successful completion, displaying the message "The document is successfully processed." The following documents are created, each with a clickable link:</w:t>
      </w:r>
    </w:p>
    <w:p>
      <w:pPr>
        <w:pStyle w:val="ListBullet2"/>
      </w:pPr>
      <w:r>
        <w:rPr>
          <w:color w:val="404040"/>
          <w:sz w:val="24"/>
          <w:rFonts w:ascii="Inter" w:hAnsi="Inter" w:eastAsia="Noto Sans CJK JP" w:cs="Noto Sans CJK JP"/>
        </w:rPr>
        <w:t>Shipment: 001772</w:t>
      </w:r>
    </w:p>
    <w:p>
      <w:pPr>
        <w:pStyle w:val="ListBullet2"/>
      </w:pPr>
      <w:r>
        <w:rPr>
          <w:color w:val="404040"/>
          <w:sz w:val="24"/>
          <w:rFonts w:ascii="Inter" w:hAnsi="Inter" w:eastAsia="Noto Sans CJK JP" w:cs="Noto Sans CJK JP"/>
        </w:rPr>
        <w:t>Inventory Document: 002009</w:t>
      </w:r>
    </w:p>
    <w:p>
      <w:pPr>
        <w:pStyle w:val="ListBullet2"/>
      </w:pPr>
      <w:r>
        <w:rPr>
          <w:color w:val="404040"/>
          <w:sz w:val="24"/>
          <w:rFonts w:ascii="Inter" w:hAnsi="Inter" w:eastAsia="Noto Sans CJK JP" w:cs="Noto Sans CJK JP"/>
        </w:rPr>
        <w:t>Invoice: AR005798</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close the dialog.</w:t>
      </w:r>
    </w:p>
    <w:p>
      <w:pPr>
        <w:keepNext/>
        <w:keepLines/>
        <w:jc w:val="center"/>
      </w:pPr>
      <w:r>
        <w:drawing>
          <wp:inline xmlns:a="http://schemas.openxmlformats.org/drawingml/2006/main" xmlns:pic="http://schemas.openxmlformats.org/drawingml/2006/picture">
            <wp:extent cx="5328000" cy="2927337"/>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927337"/>
                    </a:xfrm>
                    <a:prstGeom prst="rect"/>
                  </pic:spPr>
                </pic:pic>
              </a:graphicData>
            </a:graphic>
          </wp:inline>
        </w:drawing>
      </w:r>
    </w:p>
    <w:p>
      <w:pPr>
        <w:pStyle w:val="Caption"/>
        <w:jc w:val="center"/>
      </w:pPr>
      <w:r>
        <w:rPr>
          <w:b/>
          <w:color w:val="404040"/>
        </w:rPr>
        <w:t>Processing Results dialog showing successful creation of Shipment 001772, Inventory Document 002009, and Invoice AR005798</w:t>
      </w:r>
    </w:p>
    <w:p>
      <w:pPr>
        <w:pStyle w:val="Heading2"/>
        <w:keepNext/>
        <w:keepLines/>
        <w:ind w:left="0"/>
        <w:outlineLvl w:val="1"/>
      </w:pPr>
      <w:r>
        <w:rPr>
          <w:b/>
          <w:color w:val="404040"/>
          <w:sz w:val="32"/>
          <w:rFonts w:ascii="Inter" w:hAnsi="Inter" w:eastAsia="Noto Sans CJK JP" w:cs="Noto Sans CJK JP"/>
        </w:rPr>
        <w:t>Step 12: Review the generated invoice</w:t>
      </w:r>
    </w:p>
    <w:p>
      <w:pPr/>
      <w:r>
        <w:rPr>
          <w:color w:val="404040"/>
          <w:sz w:val="24"/>
          <w:rFonts w:ascii="Inter" w:hAnsi="Inter" w:eastAsia="Noto Sans CJK JP" w:cs="Noto Sans CJK JP"/>
        </w:rPr>
        <w:t xml:space="preserve">The system automatically navigates to the </w:t>
      </w:r>
      <w:r>
        <w:rPr>
          <w:b/>
          <w:color w:val="404040"/>
          <w:sz w:val="24"/>
          <w:rFonts w:ascii="Inter" w:hAnsi="Inter" w:eastAsia="Noto Sans CJK JP" w:cs="Noto Sans CJK JP"/>
        </w:rPr>
        <w:t>Invoices</w:t>
      </w:r>
      <w:r>
        <w:rPr>
          <w:color w:val="404040"/>
          <w:sz w:val="24"/>
          <w:rFonts w:ascii="Inter" w:hAnsi="Inter" w:eastAsia="Noto Sans CJK JP" w:cs="Noto Sans CJK JP"/>
        </w:rPr>
        <w:t xml:space="preserve"> screen, where the invoice details are displayed:</w:t>
      </w:r>
    </w:p>
    <w:p>
      <w:pPr>
        <w:pStyle w:val="ListBullet2"/>
      </w:pPr>
      <w:r>
        <w:rPr>
          <w:color w:val="404040"/>
          <w:sz w:val="24"/>
          <w:rFonts w:ascii="Inter" w:hAnsi="Inter" w:eastAsia="Noto Sans CJK JP" w:cs="Noto Sans CJK JP"/>
        </w:rPr>
        <w:t>Type: Invoice</w:t>
      </w:r>
    </w:p>
    <w:p>
      <w:pPr>
        <w:pStyle w:val="ListBullet2"/>
      </w:pPr>
      <w:r>
        <w:rPr>
          <w:color w:val="404040"/>
          <w:sz w:val="24"/>
          <w:rFonts w:ascii="Inter" w:hAnsi="Inter" w:eastAsia="Noto Sans CJK JP" w:cs="Noto Sans CJK JP"/>
        </w:rPr>
        <w:t>Reference Nbr.: AR005798</w:t>
      </w:r>
    </w:p>
    <w:p>
      <w:pPr>
        <w:pStyle w:val="ListBullet2"/>
      </w:pPr>
      <w:r>
        <w:rPr>
          <w:color w:val="404040"/>
          <w:sz w:val="24"/>
          <w:rFonts w:ascii="Inter" w:hAnsi="Inter" w:eastAsia="Noto Sans CJK JP" w:cs="Noto Sans CJK JP"/>
        </w:rPr>
        <w:t>Status: Open</w:t>
      </w:r>
    </w:p>
    <w:p>
      <w:pPr>
        <w:pStyle w:val="ListBullet2"/>
      </w:pPr>
      <w:r>
        <w:rPr>
          <w:color w:val="404040"/>
          <w:sz w:val="24"/>
          <w:rFonts w:ascii="Inter" w:hAnsi="Inter" w:eastAsia="Noto Sans CJK JP" w:cs="Noto Sans CJK JP"/>
        </w:rPr>
        <w:t>Customer: ABARTENDE - USA Bartending School</w:t>
      </w:r>
    </w:p>
    <w:p>
      <w:pPr>
        <w:pStyle w:val="ListBullet2"/>
      </w:pPr>
      <w:r>
        <w:rPr>
          <w:color w:val="404040"/>
          <w:sz w:val="24"/>
          <w:rFonts w:ascii="Inter" w:hAnsi="Inter" w:eastAsia="Noto Sans CJK JP" w:cs="Noto Sans CJK JP"/>
        </w:rPr>
        <w:t>Location: MAIN - Primary Location</w:t>
      </w:r>
    </w:p>
    <w:p>
      <w:pPr>
        <w:pStyle w:val="ListBullet2"/>
      </w:pPr>
      <w:r>
        <w:rPr>
          <w:color w:val="404040"/>
          <w:sz w:val="24"/>
          <w:rFonts w:ascii="Inter" w:hAnsi="Inter" w:eastAsia="Noto Sans CJK JP" w:cs="Noto Sans CJK JP"/>
        </w:rPr>
        <w:t>Amount: 500.00</w:t>
      </w:r>
    </w:p>
    <w:p>
      <w:pPr>
        <w:pStyle w:val="ListBullet2"/>
      </w:pPr>
      <w:r>
        <w:rPr>
          <w:color w:val="404040"/>
          <w:sz w:val="24"/>
          <w:rFonts w:ascii="Inter" w:hAnsi="Inter" w:eastAsia="Noto Sans CJK JP" w:cs="Noto Sans CJK JP"/>
        </w:rPr>
        <w:t>Due Date: 3/30/2019</w:t>
      </w:r>
    </w:p>
    <w:p>
      <w:pPr>
        <w:pStyle w:val="ListBullet2"/>
      </w:pPr>
      <w:r>
        <w:rPr>
          <w:color w:val="404040"/>
          <w:sz w:val="24"/>
          <w:rFonts w:ascii="Inter" w:hAnsi="Inter" w:eastAsia="Noto Sans CJK JP" w:cs="Noto Sans CJK JP"/>
        </w:rPr>
        <w:t>Order Nbr.: SO004272</w:t>
      </w:r>
    </w:p>
    <w:p>
      <w:pPr>
        <w:pStyle w:val="ListBullet2"/>
      </w:pPr>
      <w:r>
        <w:rPr>
          <w:color w:val="404040"/>
          <w:sz w:val="24"/>
          <w:rFonts w:ascii="Inter" w:hAnsi="Inter" w:eastAsia="Noto Sans CJK JP" w:cs="Noto Sans CJK JP"/>
        </w:rPr>
        <w:t>Inventory ID: AACOMPUT01</w:t>
      </w:r>
    </w:p>
    <w:p>
      <w:pPr>
        <w:pStyle w:val="ListBullet2"/>
      </w:pPr>
      <w:r>
        <w:rPr>
          <w:color w:val="404040"/>
          <w:sz w:val="24"/>
          <w:rFonts w:ascii="Inter" w:hAnsi="Inter" w:eastAsia="Noto Sans CJK JP" w:cs="Noto Sans CJK JP"/>
        </w:rPr>
        <w:t>Transaction Description: Acer Laptop Computer</w:t>
      </w:r>
    </w:p>
    <w:p>
      <w:pPr>
        <w:pStyle w:val="ListBullet2"/>
      </w:pPr>
      <w:r>
        <w:rPr>
          <w:color w:val="404040"/>
          <w:sz w:val="24"/>
          <w:rFonts w:ascii="Inter" w:hAnsi="Inter" w:eastAsia="Noto Sans CJK JP" w:cs="Noto Sans CJK JP"/>
        </w:rPr>
        <w:t>Warehouse: WHOLESALE</w:t>
      </w:r>
    </w:p>
    <w:p>
      <w:pPr>
        <w:pStyle w:val="ListBullet2"/>
      </w:pPr>
      <w:r>
        <w:rPr>
          <w:color w:val="404040"/>
          <w:sz w:val="24"/>
          <w:rFonts w:ascii="Inter" w:hAnsi="Inter" w:eastAsia="Noto Sans CJK JP" w:cs="Noto Sans CJK JP"/>
        </w:rPr>
        <w:t>Location: RECEIVING</w:t>
      </w:r>
    </w:p>
    <w:p>
      <w:pPr>
        <w:pStyle w:val="ListBullet2"/>
      </w:pPr>
      <w:r>
        <w:rPr>
          <w:color w:val="404040"/>
          <w:sz w:val="24"/>
          <w:rFonts w:ascii="Inter" w:hAnsi="Inter" w:eastAsia="Noto Sans CJK JP" w:cs="Noto Sans CJK JP"/>
        </w:rPr>
        <w:t>Quantity: 1.00 EA</w:t>
      </w:r>
    </w:p>
    <w:p>
      <w:pPr>
        <w:keepNext/>
        <w:keepLines/>
      </w:pPr>
      <w:r>
        <w:rPr>
          <w:color w:val="404040"/>
          <w:sz w:val="24"/>
          <w:rFonts w:ascii="Inter" w:hAnsi="Inter" w:eastAsia="Noto Sans CJK JP" w:cs="Noto Sans CJK JP"/>
        </w:rPr>
        <w:t>The shipment number (001772) and order number (SO004272) are linked on the invoice for easy reference.</w:t>
      </w:r>
    </w:p>
    <w:p>
      <w:pPr>
        <w:keepNext/>
        <w:keepLines/>
        <w:jc w:val="center"/>
      </w:pPr>
      <w:r>
        <w:drawing>
          <wp:inline xmlns:a="http://schemas.openxmlformats.org/drawingml/2006/main" xmlns:pic="http://schemas.openxmlformats.org/drawingml/2006/picture">
            <wp:extent cx="5328000" cy="2927337"/>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927337"/>
                    </a:xfrm>
                    <a:prstGeom prst="rect"/>
                  </pic:spPr>
                </pic:pic>
              </a:graphicData>
            </a:graphic>
          </wp:inline>
        </w:drawing>
      </w:r>
    </w:p>
    <w:p>
      <w:pPr>
        <w:pStyle w:val="Caption"/>
        <w:jc w:val="center"/>
      </w:pPr>
      <w:r>
        <w:rPr>
          <w:b/>
          <w:color w:val="404040"/>
        </w:rPr>
        <w:t>Invoices screen showing invoice AR005798, linked shipment 001772, order SO004272, and item details</w:t>
      </w:r>
    </w:p>
    <w:p>
      <w:pPr>
        <w:pStyle w:val="Heading2"/>
        <w:keepNext/>
        <w:keepLines/>
        <w:ind w:left="0"/>
        <w:outlineLvl w:val="1"/>
      </w:pPr>
      <w:r>
        <w:rPr>
          <w:b/>
          <w:color w:val="404040"/>
          <w:sz w:val="32"/>
          <w:rFonts w:ascii="Inter" w:hAnsi="Inter" w:eastAsia="Noto Sans CJK JP" w:cs="Noto Sans CJK JP"/>
        </w:rPr>
        <w:t>Step 13: Confirm the invoice was sent</w:t>
      </w:r>
    </w:p>
    <w:p>
      <w:pPr/>
      <w:r>
        <w:rPr>
          <w:color w:val="404040"/>
          <w:sz w:val="24"/>
          <w:rFonts w:ascii="Inter" w:hAnsi="Inter" w:eastAsia="Noto Sans CJK JP" w:cs="Noto Sans CJK JP"/>
        </w:rPr>
        <w:t xml:space="preserve">Since the </w:t>
      </w:r>
      <w:r>
        <w:rPr>
          <w:b/>
          <w:color w:val="404040"/>
          <w:sz w:val="24"/>
          <w:rFonts w:ascii="Inter" w:hAnsi="Inter" w:eastAsia="Noto Sans CJK JP" w:cs="Noto Sans CJK JP"/>
        </w:rPr>
        <w:t>Email Invoice</w:t>
      </w:r>
      <w:r>
        <w:rPr>
          <w:color w:val="404040"/>
          <w:sz w:val="24"/>
          <w:rFonts w:ascii="Inter" w:hAnsi="Inter" w:eastAsia="Noto Sans CJK JP" w:cs="Noto Sans CJK JP"/>
        </w:rPr>
        <w:t xml:space="preserve"> option was checked during quick processing, the customer automatically receives the invoice for their review — no separate send step is required.</w:t>
      </w:r>
    </w:p>
    <w:p>
      <w:pPr>
        <w:pStyle w:val="Heading2"/>
        <w:keepNext/>
        <w:keepLines/>
        <w:ind w:left="0"/>
        <w:outlineLvl w:val="1"/>
      </w:pPr>
      <w:r>
        <w:rPr>
          <w:b/>
          <w:color w:val="404040"/>
          <w:sz w:val="32"/>
          <w:rFonts w:ascii="Inter" w:hAnsi="Inter" w:eastAsia="Noto Sans CJK JP" w:cs="Noto Sans CJK JP"/>
        </w:rPr>
        <w:t>Optional: Process orders in batch</w:t>
      </w:r>
    </w:p>
    <w:p>
      <w:pPr/>
      <w:r>
        <w:rPr>
          <w:color w:val="404040"/>
          <w:sz w:val="24"/>
          <w:rFonts w:ascii="Inter" w:hAnsi="Inter" w:eastAsia="Noto Sans CJK JP" w:cs="Noto Sans CJK JP"/>
        </w:rPr>
        <w:t xml:space="preserve">Acumatica also allows you to process multiple orders, shipments, or invoices in bulk rather than one at a time. Navigate to the </w:t>
      </w:r>
      <w:r>
        <w:rPr>
          <w:b/>
          <w:color w:val="404040"/>
          <w:sz w:val="24"/>
          <w:rFonts w:ascii="Inter" w:hAnsi="Inter" w:eastAsia="Noto Sans CJK JP" w:cs="Noto Sans CJK JP"/>
        </w:rPr>
        <w:t>Sales Orders: Quick Menu</w:t>
      </w:r>
      <w:r>
        <w:rPr>
          <w:color w:val="404040"/>
          <w:sz w:val="24"/>
          <w:rFonts w:ascii="Inter" w:hAnsi="Inter" w:eastAsia="Noto Sans CJK JP" w:cs="Noto Sans CJK JP"/>
        </w:rPr>
        <w:t xml:space="preserve"> and, under the </w:t>
      </w:r>
      <w:r>
        <w:rPr>
          <w:b/>
          <w:color w:val="404040"/>
          <w:sz w:val="24"/>
          <w:rFonts w:ascii="Inter" w:hAnsi="Inter" w:eastAsia="Noto Sans CJK JP" w:cs="Noto Sans CJK JP"/>
        </w:rPr>
        <w:t>Processes</w:t>
      </w:r>
      <w:r>
        <w:rPr>
          <w:color w:val="404040"/>
          <w:sz w:val="24"/>
          <w:rFonts w:ascii="Inter" w:hAnsi="Inter" w:eastAsia="Noto Sans CJK JP" w:cs="Noto Sans CJK JP"/>
        </w:rPr>
        <w:t xml:space="preserve"> section, select options such as:</w:t>
      </w:r>
    </w:p>
    <w:p>
      <w:pPr>
        <w:pStyle w:val="ListBullet2"/>
      </w:pPr>
      <w:r>
        <w:rPr>
          <w:color w:val="404040"/>
          <w:sz w:val="24"/>
          <w:rFonts w:ascii="Inter" w:hAnsi="Inter" w:eastAsia="Noto Sans CJK JP" w:cs="Noto Sans CJK JP"/>
        </w:rPr>
        <w:t>Process Orders</w:t>
      </w:r>
    </w:p>
    <w:p>
      <w:pPr>
        <w:pStyle w:val="ListBullet2"/>
      </w:pPr>
      <w:r>
        <w:rPr>
          <w:color w:val="404040"/>
          <w:sz w:val="24"/>
          <w:rFonts w:ascii="Inter" w:hAnsi="Inter" w:eastAsia="Noto Sans CJK JP" w:cs="Noto Sans CJK JP"/>
        </w:rPr>
        <w:t>Process Shipments</w:t>
      </w:r>
    </w:p>
    <w:p>
      <w:pPr>
        <w:pStyle w:val="ListBullet2"/>
      </w:pPr>
      <w:r>
        <w:rPr>
          <w:color w:val="404040"/>
          <w:sz w:val="24"/>
          <w:rFonts w:ascii="Inter" w:hAnsi="Inter" w:eastAsia="Noto Sans CJK JP" w:cs="Noto Sans CJK JP"/>
        </w:rPr>
        <w:t>Process Invoices and Memos</w:t>
      </w:r>
    </w:p>
    <w:p>
      <w:pPr>
        <w:keepNext/>
        <w:keepLines/>
      </w:pPr>
      <w:r>
        <w:rPr>
          <w:color w:val="404040"/>
          <w:sz w:val="24"/>
          <w:rFonts w:ascii="Inter" w:hAnsi="Inter" w:eastAsia="Noto Sans CJK JP" w:cs="Noto Sans CJK JP"/>
        </w:rPr>
        <w:t>These processes can be scheduled or assigned to different users, enabling automation or division of labor across your team.</w:t>
      </w:r>
    </w:p>
    <w:p>
      <w:pPr>
        <w:keepNext/>
        <w:keepLines/>
        <w:jc w:val="center"/>
      </w:pPr>
      <w:r>
        <w:drawing>
          <wp:inline xmlns:a="http://schemas.openxmlformats.org/drawingml/2006/main" xmlns:pic="http://schemas.openxmlformats.org/drawingml/2006/picture">
            <wp:extent cx="5328000" cy="2927337"/>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927337"/>
                    </a:xfrm>
                    <a:prstGeom prst="rect"/>
                  </pic:spPr>
                </pic:pic>
              </a:graphicData>
            </a:graphic>
          </wp:inline>
        </w:drawing>
      </w:r>
    </w:p>
    <w:p>
      <w:pPr>
        <w:pStyle w:val="Caption"/>
        <w:jc w:val="center"/>
      </w:pPr>
      <w:r>
        <w:rPr>
          <w:b/>
          <w:color w:val="404040"/>
        </w:rPr>
        <w:t>Sales Orders Quick Menu with batch process options for orders, shipments, and invoices</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By following these steps, you can process a sales order from creation through shipment and invoicing in a single action using Quick Process, with the option to switch to batch processing when you need to handle multiple orders at once.</w:t>
      </w:r>
    </w:p>
    <w:p>
      <w:pPr/>
      <w:r>
        <w:br w:type="page"/>
      </w:r>
    </w:p>
    <w:sectPr w:rsidR="00FC693F" w:rsidRPr="0006063C" w:rsidSect="00034616">
      <w:headerReference w:type="default" r:id="rId18"/>
      <w:footerReference w:type="default" r:id="rId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header" Target="header1.xml"/><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