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Destination Safety Advisory</w:t>
      </w:r>
    </w:p>
    <w:bookmarkStart w:id="22" w:name="destination-safety-advisory"/>
    <w:p>
      <w:pPr>
        <w:pStyle w:val="Heading1"/>
      </w:pPr>
      <w:r>
        <w:t xml:space="preserve">Destination Safety Advisory</w:t>
      </w:r>
    </w:p>
    <w:p>
      <w:pPr>
        <w:pStyle w:val="BlockText"/>
      </w:pPr>
      <w:r>
        <w:t xml:space="preserve">Use this template to brief guests and staff on destination risks, travel conditions, local rules, and mitigation measures.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Travel &amp; Tourism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dvisory-summary"/>
    <w:p>
      <w:pPr>
        <w:pStyle w:val="Heading2"/>
      </w:pPr>
      <w:r>
        <w:t xml:space="preserve">Advisory Summary</w:t>
      </w:r>
    </w:p>
    <w:p>
      <w:pPr>
        <w:pStyle w:val="FirstParagraph"/>
      </w:pPr>
      <w:r>
        <w:t xml:space="preserve">Identify destination, effective dates, advisory level, affected trips, and issuing manager.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rrent-conditions"/>
    <w:p>
      <w:pPr>
        <w:pStyle w:val="Heading2"/>
      </w:pPr>
      <w:r>
        <w:t xml:space="preserve">Current Conditions</w:t>
      </w:r>
    </w:p>
    <w:p>
      <w:pPr>
        <w:pStyle w:val="FirstParagraph"/>
      </w:pPr>
      <w:r>
        <w:t xml:space="preserve">Summarize weather, health, transport, security, civil unrest, natural hazards, and government advice.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isk-areas-and-triggers"/>
    <w:p>
      <w:pPr>
        <w:pStyle w:val="Heading2"/>
      </w:pPr>
      <w:r>
        <w:t xml:space="preserve">Risk Areas and Triggers</w:t>
      </w:r>
    </w:p>
    <w:p>
      <w:pPr>
        <w:pStyle w:val="FirstParagraph"/>
      </w:pPr>
      <w:r>
        <w:t xml:space="preserve">List neighborhoods, routes, activities, seasons, events, and conditions that require controls or suspension.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guest-guidance"/>
    <w:p>
      <w:pPr>
        <w:pStyle w:val="Heading2"/>
      </w:pPr>
      <w:r>
        <w:t xml:space="preserve">Guest Guidance</w:t>
      </w:r>
    </w:p>
    <w:p>
      <w:pPr>
        <w:pStyle w:val="FirstParagraph"/>
      </w:pPr>
      <w:r>
        <w:t xml:space="preserve">Provide practical guidance for documents, valuables, clothing, health, communication, transport, and local customs.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perational-controls"/>
    <w:p>
      <w:pPr>
        <w:pStyle w:val="Heading2"/>
      </w:pPr>
      <w:r>
        <w:t xml:space="preserve">Operational Controls</w:t>
      </w:r>
    </w:p>
    <w:p>
      <w:pPr>
        <w:pStyle w:val="FirstParagraph"/>
      </w:pPr>
      <w:r>
        <w:t xml:space="preserve">Define itinerary changes, supplier checks, guide briefings, check-in cadence, emergency contacts, and evacuation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view-and-communication-log"/>
    <w:p>
      <w:pPr>
        <w:pStyle w:val="Heading2"/>
      </w:pPr>
      <w:r>
        <w:t xml:space="preserve">Review and Communication Log</w:t>
      </w:r>
    </w:p>
    <w:p>
      <w:pPr>
        <w:pStyle w:val="FirstParagraph"/>
      </w:pPr>
      <w:r>
        <w:t xml:space="preserve">Set review date, information sources, guest notification method, and update history. Use clear advisory language without overstating certainty.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Safety Advisory</dc:title>
  <dc:creator/>
  <cp:keywords/>
  <dcterms:created xsi:type="dcterms:W3CDTF">2026-05-05T18:48:30Z</dcterms:created>
  <dcterms:modified xsi:type="dcterms:W3CDTF">2026-05-05T18:48:30Z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