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Fiber Splice Plan</w:t>
      </w:r>
    </w:p>
    <w:bookmarkStart w:id="23" w:name="fiber-splice-plan"/>
    <w:p>
      <w:pPr>
        <w:pStyle w:val="Heading1"/>
      </w:pPr>
      <w:r>
        <w:t xml:space="preserve">Fiber Splice Plan</w:t>
      </w:r>
    </w:p>
    <w:p>
      <w:pPr>
        <w:pStyle w:val="BlockText"/>
      </w:pPr>
      <w:r>
        <w:t xml:space="preserve">Use this template to field plan for fiber cable preparation, splicing, testing, and records.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Identify splice location, work window, network segment, and affected services.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able-enclosure-details"/>
    <w:p>
      <w:pPr>
        <w:pStyle w:val="Heading2"/>
      </w:pPr>
      <w:r>
        <w:t xml:space="preserve">Cable &amp; Enclosure Details</w:t>
      </w:r>
    </w:p>
    <w:p>
      <w:pPr>
        <w:pStyle w:val="FirstParagraph"/>
      </w:pPr>
      <w:r>
        <w:t xml:space="preserve">Document cable IDs, fiber count, sheath markings, enclosure type, tray assignment, and slack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plice-matrix"/>
    <w:p>
      <w:pPr>
        <w:pStyle w:val="Heading2"/>
      </w:pPr>
      <w:r>
        <w:t xml:space="preserve">Splice Matrix</w:t>
      </w:r>
    </w:p>
    <w:p>
      <w:pPr>
        <w:pStyle w:val="FirstParagraph"/>
      </w:pPr>
      <w:r>
        <w:t xml:space="preserve">Provide a table mapping source fibers to destination fibers, colors, services, and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eld-procedure"/>
    <w:p>
      <w:pPr>
        <w:pStyle w:val="Heading2"/>
      </w:pPr>
      <w:r>
        <w:t xml:space="preserve">Field Procedure</w:t>
      </w:r>
    </w:p>
    <w:p>
      <w:pPr>
        <w:pStyle w:val="FirstParagraph"/>
      </w:pPr>
      <w:r>
        <w:t xml:space="preserve">List preparation, cleaning, routing, fusion splicing, protection sleeves, tray storage, and sealing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ing-acceptance"/>
    <w:p>
      <w:pPr>
        <w:pStyle w:val="Heading2"/>
      </w:pPr>
      <w:r>
        <w:t xml:space="preserve">Testing &amp; Acceptance</w:t>
      </w:r>
    </w:p>
    <w:p>
      <w:pPr>
        <w:pStyle w:val="FirstParagraph"/>
      </w:pPr>
      <w:r>
        <w:t xml:space="preserve">Define OTDR, light level, loss budget, connector inspection, and acceptance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eout-records"/>
    <w:p>
      <w:pPr>
        <w:pStyle w:val="Heading2"/>
      </w:pPr>
      <w:r>
        <w:t xml:space="preserve">Closeout Records</w:t>
      </w:r>
    </w:p>
    <w:p>
      <w:pPr>
        <w:pStyle w:val="FirstParagraph"/>
      </w:pPr>
      <w:r>
        <w:t xml:space="preserve">List photos, as-built updates, test files, ticket closure, and customer notifications. Use precise fiber color and strand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Splice Plan</dc:title>
  <dc:creator/>
  <cp:keywords/>
  <dcterms:created xsi:type="dcterms:W3CDTF">2026-05-05T18:47:57Z</dcterms:created>
  <dcterms:modified xsi:type="dcterms:W3CDTF">2026-05-05T18:47:57Z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