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Qualification Report</w:t>
      </w:r>
    </w:p>
    <w:bookmarkStart w:id="25" w:name="qualification-report"/>
    <w:p>
      <w:pPr>
        <w:pStyle w:val="Heading1"/>
      </w:pPr>
      <w:r>
        <w:t xml:space="preserve">Qualification Report</w:t>
      </w:r>
    </w:p>
    <w:p>
      <w:pPr>
        <w:pStyle w:val="BlockText"/>
      </w:pPr>
      <w:r>
        <w:t xml:space="preserve">Use this template to summarize product, process, package, material, or supplier qualification results.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Semiconductor &amp; Electronics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qualification-scope"/>
    <w:p>
      <w:pPr>
        <w:pStyle w:val="Heading2"/>
      </w:pPr>
      <w:r>
        <w:t xml:space="preserve">Qualification Scope</w:t>
      </w:r>
    </w:p>
    <w:p>
      <w:pPr>
        <w:pStyle w:val="FirstParagraph"/>
      </w:pPr>
      <w:r>
        <w:t xml:space="preserve">Identify device, package, process change, qualification standard, revision, and objective.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test-matrix"/>
    <w:p>
      <w:pPr>
        <w:pStyle w:val="Heading2"/>
      </w:pPr>
      <w:r>
        <w:t xml:space="preserve">Test Matrix</w:t>
      </w:r>
    </w:p>
    <w:p>
      <w:pPr>
        <w:pStyle w:val="FirstParagraph"/>
      </w:pPr>
      <w:r>
        <w:t xml:space="preserve">Table stress tests, conditions, sample sizes, lots, durations, read points, and acceptance criteria.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sample-traceability"/>
    <w:p>
      <w:pPr>
        <w:pStyle w:val="Heading2"/>
      </w:pPr>
      <w:r>
        <w:t xml:space="preserve">Sample Traceability</w:t>
      </w:r>
    </w:p>
    <w:p>
      <w:pPr>
        <w:pStyle w:val="FirstParagraph"/>
      </w:pPr>
      <w:r>
        <w:t xml:space="preserve">List wafer lots, assembly lots, date codes, material batches, and test program versions.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results-summary"/>
    <w:p>
      <w:pPr>
        <w:pStyle w:val="Heading2"/>
      </w:pPr>
      <w:r>
        <w:t xml:space="preserve">Results Summary</w:t>
      </w:r>
    </w:p>
    <w:p>
      <w:pPr>
        <w:pStyle w:val="FirstParagraph"/>
      </w:pPr>
      <w:r>
        <w:t xml:space="preserve">Summarize electrical, reliability, visual, mechanical, and parametric results.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deviations"/>
    <w:p>
      <w:pPr>
        <w:pStyle w:val="Heading2"/>
      </w:pPr>
      <w:r>
        <w:t xml:space="preserve">Deviations</w:t>
      </w:r>
    </w:p>
    <w:p>
      <w:pPr>
        <w:pStyle w:val="FirstParagraph"/>
      </w:pPr>
      <w:r>
        <w:t xml:space="preserve">Document test interruptions, retests, outliers, waivers, and engineering rationale.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State pass/fail status and whether the change is qualified for production.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release-conditions"/>
    <w:p>
      <w:pPr>
        <w:pStyle w:val="Heading2"/>
      </w:pPr>
      <w:r>
        <w:t xml:space="preserve">Release Conditions</w:t>
      </w:r>
    </w:p>
    <w:p>
      <w:pPr>
        <w:pStyle w:val="FirstParagraph"/>
      </w:pPr>
      <w:r>
        <w:t xml:space="preserve">List customer notifications, control plan updates, monitoring lots, and open actions. Use concrete test names and acceptance criteria relevant to semiconductor qualification.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Qualification Report</dc:title>
  <dc:creator/>
  <cp:keywords/>
  <dcterms:created xsi:type="dcterms:W3CDTF">2026-05-05T18:47:27Z</dcterms:created>
  <dcterms:modified xsi:type="dcterms:W3CDTF">2026-05-05T18:47:27Z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