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Failure Analysis Report</w:t>
      </w:r>
    </w:p>
    <w:bookmarkStart w:id="25" w:name="failure-analysis-report"/>
    <w:p>
      <w:pPr>
        <w:pStyle w:val="Heading1"/>
      </w:pPr>
      <w:r>
        <w:t xml:space="preserve">Failure Analysis Report</w:t>
      </w:r>
    </w:p>
    <w:p>
      <w:pPr>
        <w:pStyle w:val="BlockText"/>
      </w:pPr>
      <w:r>
        <w:t xml:space="preserve">Use this template to document electrical, physical, and root cause analysis for failed devices or assemblies.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Semiconductor &amp; Electronics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failure-summary"/>
    <w:p>
      <w:pPr>
        <w:pStyle w:val="Heading2"/>
      </w:pPr>
      <w:r>
        <w:t xml:space="preserve">Failure Summary</w:t>
      </w:r>
    </w:p>
    <w:p>
      <w:pPr>
        <w:pStyle w:val="FirstParagraph"/>
      </w:pPr>
      <w:r>
        <w:t xml:space="preserve">State failure mode, source, customer or lot reference, symptom, quantity affected, and urgency.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sample-information"/>
    <w:p>
      <w:pPr>
        <w:pStyle w:val="Heading2"/>
      </w:pPr>
      <w:r>
        <w:t xml:space="preserve">Sample Information</w:t>
      </w:r>
    </w:p>
    <w:p>
      <w:pPr>
        <w:pStyle w:val="FirstParagraph"/>
      </w:pPr>
      <w:r>
        <w:t xml:space="preserve">List device, package, date code, lot, serial numbers, handling condition, and chain of custody.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electrical-findings"/>
    <w:p>
      <w:pPr>
        <w:pStyle w:val="Heading2"/>
      </w:pPr>
      <w:r>
        <w:t xml:space="preserve">Electrical Findings</w:t>
      </w:r>
    </w:p>
    <w:p>
      <w:pPr>
        <w:pStyle w:val="FirstParagraph"/>
      </w:pPr>
      <w:r>
        <w:t xml:space="preserve">Summarize curve trace, ATE retest, bench measurement, thermal, or X-ray screening results.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physical-analysis"/>
    <w:p>
      <w:pPr>
        <w:pStyle w:val="Heading2"/>
      </w:pPr>
      <w:r>
        <w:t xml:space="preserve">Physical Analysis</w:t>
      </w:r>
    </w:p>
    <w:p>
      <w:pPr>
        <w:pStyle w:val="FirstParagraph"/>
      </w:pPr>
      <w:r>
        <w:t xml:space="preserve">Document decapsulation, cross-section, SEM/EDS, acoustic microscopy, dye-and-pry, or microscopy evidence.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root-cause"/>
    <w:p>
      <w:pPr>
        <w:pStyle w:val="Heading2"/>
      </w:pPr>
      <w:r>
        <w:t xml:space="preserve">Root Cause</w:t>
      </w:r>
    </w:p>
    <w:p>
      <w:pPr>
        <w:pStyle w:val="FirstParagraph"/>
      </w:pPr>
      <w:r>
        <w:t xml:space="preserve">Link the confirmed or most probable cause to evidence and reject unsupported hypotheses.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1" w:name="corrective-actions"/>
    <w:p>
      <w:pPr>
        <w:pStyle w:val="Heading2"/>
      </w:pPr>
      <w:r>
        <w:t xml:space="preserve">Corrective Actions</w:t>
      </w:r>
    </w:p>
    <w:p>
      <w:pPr>
        <w:pStyle w:val="FirstParagraph"/>
      </w:pPr>
      <w:r>
        <w:t xml:space="preserve">Assign containment, process correction, design update, supplier action, and verification owners.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0" w:name="notes-5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0"/>
    <w:bookmarkEnd w:id="21"/>
    <w:bookmarkStart w:id="23" w:name="disposition"/>
    <w:p>
      <w:pPr>
        <w:pStyle w:val="Heading2"/>
      </w:pPr>
      <w:r>
        <w:t xml:space="preserve">Disposition</w:t>
      </w:r>
    </w:p>
    <w:p>
      <w:pPr>
        <w:pStyle w:val="FirstParagraph"/>
      </w:pPr>
      <w:r>
        <w:t xml:space="preserve">State return, scrap, rework, customer response, and retained evidence location. Keep the report factual, concise, and traceable to tested evidence.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2" w:name="notes-6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2"/>
    <w:bookmarkEnd w:id="23"/>
    <w:bookmarkStart w:id="24" w:name="review-and-signoff"/>
    <w:p>
      <w:pPr>
        <w:pStyle w:val="Heading2"/>
      </w:pPr>
      <w:r>
        <w:t xml:space="preserve">Review and Signoff</w:t>
      </w:r>
    </w:p>
    <w:p>
      <w:pPr>
        <w:pStyle w:val="FirstParagraph"/>
      </w:pPr>
      <w:r>
        <w:t xml:space="preserve">Document review conclusions, approvals, unresolved items, and next review date.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Preparer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Reviewer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Approver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</w:tbl>
    <w:bookmarkEnd w:id="24"/>
    <w:bookmarkEnd w:id="25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Failure Analysis Report</dc:title>
  <dc:creator/>
  <cp:keywords/>
  <dcterms:created xsi:type="dcterms:W3CDTF">2026-05-05T18:47:23Z</dcterms:created>
  <dcterms:modified xsi:type="dcterms:W3CDTF">2026-05-05T18:47:23Z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