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Engineering Change Notice</w:t>
      </w:r>
    </w:p>
    <w:bookmarkStart w:id="24" w:name="engineering-change-notice"/>
    <w:p>
      <w:pPr>
        <w:pStyle w:val="Heading1"/>
      </w:pPr>
      <w:r>
        <w:t xml:space="preserve">Engineering Change Notice</w:t>
      </w:r>
    </w:p>
    <w:p>
      <w:pPr>
        <w:pStyle w:val="BlockText"/>
      </w:pPr>
      <w:r>
        <w:t xml:space="preserve">Use this template to control semiconductor or electronics product, process, test, material, or documentation changes.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summary"/>
    <w:p>
      <w:pPr>
        <w:pStyle w:val="Heading2"/>
      </w:pPr>
      <w:r>
        <w:t xml:space="preserve">Change Summary</w:t>
      </w:r>
    </w:p>
    <w:p>
      <w:pPr>
        <w:pStyle w:val="FirstParagraph"/>
      </w:pPr>
      <w:r>
        <w:t xml:space="preserve">Identify ECN number, change type, initiator, product, process, and effective revision.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ason-for-change"/>
    <w:p>
      <w:pPr>
        <w:pStyle w:val="Heading2"/>
      </w:pPr>
      <w:r>
        <w:t xml:space="preserve">Reason for Change</w:t>
      </w:r>
    </w:p>
    <w:p>
      <w:pPr>
        <w:pStyle w:val="FirstParagraph"/>
      </w:pPr>
      <w:r>
        <w:t xml:space="preserve">Explain yield, reliability, obsolescence, compliance, customer, or cost driver.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ffected-items"/>
    <w:p>
      <w:pPr>
        <w:pStyle w:val="Heading2"/>
      </w:pPr>
      <w:r>
        <w:t xml:space="preserve">Affected Items</w:t>
      </w:r>
    </w:p>
    <w:p>
      <w:pPr>
        <w:pStyle w:val="FirstParagraph"/>
      </w:pPr>
      <w:r>
        <w:t xml:space="preserve">List drawings, BOMs, mask layers, recipes, test programs, labels, work instructions, and inventory.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Assess fit, form, function, reliability, regulatory, customer notification, and supply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alidation-plan"/>
    <w:p>
      <w:pPr>
        <w:pStyle w:val="Heading2"/>
      </w:pPr>
      <w:r>
        <w:t xml:space="preserve">Validation Plan</w:t>
      </w:r>
    </w:p>
    <w:p>
      <w:pPr>
        <w:pStyle w:val="FirstParagraph"/>
      </w:pPr>
      <w:r>
        <w:t xml:space="preserve">Define qualification lots, sample size, test coverage, acceptance criteria, and data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plementation"/>
    <w:p>
      <w:pPr>
        <w:pStyle w:val="Heading2"/>
      </w:pPr>
      <w:r>
        <w:t xml:space="preserve">Implementation</w:t>
      </w:r>
    </w:p>
    <w:p>
      <w:pPr>
        <w:pStyle w:val="FirstParagraph"/>
      </w:pPr>
      <w:r>
        <w:t xml:space="preserve">State cut-in lots, inventory disposition, system updates, training, and rollback trigger.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Capture engineering, quality, operations, product, and customer approval requirements. Use change-control language with specific revision and lot traceability.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Change Notice</dc:title>
  <dc:creator/>
  <cp:keywords/>
  <dcterms:created xsi:type="dcterms:W3CDTF">2026-05-05T18:47:21Z</dcterms:created>
  <dcterms:modified xsi:type="dcterms:W3CDTF">2026-05-05T18:47:21Z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