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POS Checkout Guide</w:t>
      </w:r>
    </w:p>
    <w:bookmarkStart w:id="23" w:name="pos-checkout-guide"/>
    <w:p>
      <w:pPr>
        <w:pStyle w:val="Heading1"/>
      </w:pPr>
      <w:r>
        <w:t xml:space="preserve">POS Checkout Guide</w:t>
      </w:r>
    </w:p>
    <w:p>
      <w:pPr>
        <w:pStyle w:val="BlockText"/>
      </w:pPr>
      <w:r>
        <w:t xml:space="preserve">Use this template to turn cashier training footage into a checkout workflow guide.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Retail &amp; Ecommerce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Summarize the transaction workflow and customer service expectations.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quired-access"/>
    <w:p>
      <w:pPr>
        <w:pStyle w:val="Heading2"/>
      </w:pPr>
      <w:r>
        <w:t xml:space="preserve">Required Access</w:t>
      </w:r>
    </w:p>
    <w:p>
      <w:pPr>
        <w:pStyle w:val="FirstParagraph"/>
      </w:pPr>
      <w:r>
        <w:t xml:space="preserve">List logins, permissions, devices, drawers, and receipt supplies.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heckout-flow"/>
    <w:p>
      <w:pPr>
        <w:pStyle w:val="Heading2"/>
      </w:pPr>
      <w:r>
        <w:t xml:space="preserve">Checkout Flow</w:t>
      </w:r>
    </w:p>
    <w:p>
      <w:pPr>
        <w:pStyle w:val="FirstParagraph"/>
      </w:pPr>
      <w:r>
        <w:t xml:space="preserve">Create numbered steps for scanning, bagging, loyalty lookup, payment, receipt, and closing the transaction.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ayment-handling"/>
    <w:p>
      <w:pPr>
        <w:pStyle w:val="Heading2"/>
      </w:pPr>
      <w:r>
        <w:t xml:space="preserve">Payment Handling</w:t>
      </w:r>
    </w:p>
    <w:p>
      <w:pPr>
        <w:pStyle w:val="FirstParagraph"/>
      </w:pPr>
      <w:r>
        <w:t xml:space="preserve">Document card, cash, gift card, split payment, and declined payment handling.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turns-discounts"/>
    <w:p>
      <w:pPr>
        <w:pStyle w:val="Heading2"/>
      </w:pPr>
      <w:r>
        <w:t xml:space="preserve">Returns &amp; Discounts</w:t>
      </w:r>
    </w:p>
    <w:p>
      <w:pPr>
        <w:pStyle w:val="FirstParagraph"/>
      </w:pPr>
      <w:r>
        <w:t xml:space="preserve">Explain manager approval points, receipt requirements, and refund method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roubleshooting"/>
    <w:p>
      <w:pPr>
        <w:pStyle w:val="Heading2"/>
      </w:pPr>
      <w:r>
        <w:t xml:space="preserve">Troubleshooting</w:t>
      </w:r>
    </w:p>
    <w:p>
      <w:pPr>
        <w:pStyle w:val="FirstParagraph"/>
      </w:pPr>
      <w:r>
        <w:t xml:space="preserve">List common POS errors shown or implied in the video with corrective actions. Use tables for payment rules and checklists where useful.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 Checkout Guide</dc:title>
  <dc:creator/>
  <cp:keywords/>
  <dcterms:created xsi:type="dcterms:W3CDTF">2026-05-05T18:47:00Z</dcterms:created>
  <dcterms:modified xsi:type="dcterms:W3CDTF">2026-05-05T18:47:00Z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