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Line Cook Station SOP</w:t>
      </w:r>
    </w:p>
    <w:bookmarkStart w:id="23" w:name="line-cook-station-sop"/>
    <w:p>
      <w:pPr>
        <w:pStyle w:val="Heading1"/>
      </w:pPr>
      <w:r>
        <w:t xml:space="preserve">Line Cook Station SOP</w:t>
      </w:r>
    </w:p>
    <w:p>
      <w:pPr>
        <w:pStyle w:val="BlockText"/>
      </w:pPr>
      <w:r>
        <w:t xml:space="preserve">Use this template to document station setup, service execution, and breakdown for line cooks.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Restaurants &amp; Food Service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tation-scope"/>
    <w:p>
      <w:pPr>
        <w:pStyle w:val="Heading2"/>
      </w:pPr>
      <w:r>
        <w:t xml:space="preserve">Station Scope</w:t>
      </w:r>
    </w:p>
    <w:p>
      <w:pPr>
        <w:pStyle w:val="FirstParagraph"/>
      </w:pPr>
      <w:r>
        <w:t xml:space="preserve">Identify the station, menu items, service periods, and responsible roles.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ise-en-place"/>
    <w:p>
      <w:pPr>
        <w:pStyle w:val="Heading2"/>
      </w:pPr>
      <w:r>
        <w:t xml:space="preserve">Mise en Place</w:t>
      </w:r>
    </w:p>
    <w:p>
      <w:pPr>
        <w:pStyle w:val="FirstParagraph"/>
      </w:pPr>
      <w:r>
        <w:t xml:space="preserve">List prep quantities, pans, utensils, backups, labels, and par levels.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rvice-steps"/>
    <w:p>
      <w:pPr>
        <w:pStyle w:val="Heading2"/>
      </w:pPr>
      <w:r>
        <w:t xml:space="preserve">Service Steps</w:t>
      </w:r>
    </w:p>
    <w:p>
      <w:pPr>
        <w:pStyle w:val="FirstParagraph"/>
      </w:pPr>
      <w:r>
        <w:t xml:space="preserve">Document the ticket flow, cooking sequence, plating requirements, and communication calls.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quality-standards"/>
    <w:p>
      <w:pPr>
        <w:pStyle w:val="Heading2"/>
      </w:pPr>
      <w:r>
        <w:t xml:space="preserve">Quality Standards</w:t>
      </w:r>
    </w:p>
    <w:p>
      <w:pPr>
        <w:pStyle w:val="FirstParagraph"/>
      </w:pPr>
      <w:r>
        <w:t xml:space="preserve">Define temperature, texture, garnish, portion, and presentation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ood-safety"/>
    <w:p>
      <w:pPr>
        <w:pStyle w:val="Heading2"/>
      </w:pPr>
      <w:r>
        <w:t xml:space="preserve">Food Safety</w:t>
      </w:r>
    </w:p>
    <w:p>
      <w:pPr>
        <w:pStyle w:val="FirstParagraph"/>
      </w:pPr>
      <w:r>
        <w:t xml:space="preserve">Include handwashing, glove use, hot/cold holding, allergen controls, and cross-contamination prevention.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breakdown"/>
    <w:p>
      <w:pPr>
        <w:pStyle w:val="Heading2"/>
      </w:pPr>
      <w:r>
        <w:t xml:space="preserve">Breakdown</w:t>
      </w:r>
    </w:p>
    <w:p>
      <w:pPr>
        <w:pStyle w:val="FirstParagraph"/>
      </w:pPr>
      <w:r>
        <w:t xml:space="preserve">List cleaning, labeling, cooling, waste, and handoff steps after service.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Cook Station SOP</dc:title>
  <dc:creator/>
  <cp:keywords/>
  <dcterms:created xsi:type="dcterms:W3CDTF">2026-05-05T18:46:44Z</dcterms:created>
  <dcterms:modified xsi:type="dcterms:W3CDTF">2026-05-05T18:46:44Z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