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Tenant Violation Notice</w:t>
      </w:r>
    </w:p>
    <w:bookmarkStart w:id="25" w:name="tenant-violation-notice"/>
    <w:p>
      <w:pPr>
        <w:pStyle w:val="Heading1"/>
      </w:pPr>
      <w:r>
        <w:t xml:space="preserve">Tenant Violation Notice</w:t>
      </w:r>
    </w:p>
    <w:p>
      <w:pPr>
        <w:pStyle w:val="BlockText"/>
      </w:pPr>
      <w:r>
        <w:t xml:space="preserve">Use this template to notify a tenant of lease or community rule violations with cure requirements, evidence, and follow-up process.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notice-details"/>
    <w:p>
      <w:pPr>
        <w:pStyle w:val="Heading2"/>
      </w:pPr>
      <w:r>
        <w:t xml:space="preserve">Notice Details</w:t>
      </w:r>
    </w:p>
    <w:p>
      <w:pPr>
        <w:pStyle w:val="FirstParagraph"/>
      </w:pPr>
      <w:r>
        <w:t xml:space="preserve">Identify tenant, unit or suite, property, notice date, delivery method, lease reference, and manager contact.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violation-summary"/>
    <w:p>
      <w:pPr>
        <w:pStyle w:val="Heading2"/>
      </w:pPr>
      <w:r>
        <w:t xml:space="preserve">Violation Summary</w:t>
      </w:r>
    </w:p>
    <w:p>
      <w:pPr>
        <w:pStyle w:val="FirstParagraph"/>
      </w:pPr>
      <w:r>
        <w:t xml:space="preserve">Describe the observed violation, date and time, location, prior warnings, and affected parties.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idence-and-documentation"/>
    <w:p>
      <w:pPr>
        <w:pStyle w:val="Heading2"/>
      </w:pPr>
      <w:r>
        <w:t xml:space="preserve">Evidence and Documentation</w:t>
      </w:r>
    </w:p>
    <w:p>
      <w:pPr>
        <w:pStyle w:val="FirstParagraph"/>
      </w:pPr>
      <w:r>
        <w:t xml:space="preserve">List photos, inspection notes, complaints, access logs, incident reports, or witness statements.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ease-or-rule-reference"/>
    <w:p>
      <w:pPr>
        <w:pStyle w:val="Heading2"/>
      </w:pPr>
      <w:r>
        <w:t xml:space="preserve">Lease or Rule Reference</w:t>
      </w:r>
    </w:p>
    <w:p>
      <w:pPr>
        <w:pStyle w:val="FirstParagraph"/>
      </w:pPr>
      <w:r>
        <w:t xml:space="preserve">Quote or summarize the relevant lease clause, community policy, building rule, or statute as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quired-cure"/>
    <w:p>
      <w:pPr>
        <w:pStyle w:val="Heading2"/>
      </w:pPr>
      <w:r>
        <w:t xml:space="preserve">Required Cure</w:t>
      </w:r>
    </w:p>
    <w:p>
      <w:pPr>
        <w:pStyle w:val="FirstParagraph"/>
      </w:pPr>
      <w:r>
        <w:t xml:space="preserve">State specific corrective action, deadline, inspection requirement, and documentation the tenant must provide.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sequences-and-rights"/>
    <w:p>
      <w:pPr>
        <w:pStyle w:val="Heading2"/>
      </w:pPr>
      <w:r>
        <w:t xml:space="preserve">Consequences and Rights</w:t>
      </w:r>
    </w:p>
    <w:p>
      <w:pPr>
        <w:pStyle w:val="FirstParagraph"/>
      </w:pPr>
      <w:r>
        <w:t xml:space="preserve">Explain fees, enforcement steps, reservation of rights, dispute process, and legal review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ollow-up-record"/>
    <w:p>
      <w:pPr>
        <w:pStyle w:val="Heading2"/>
      </w:pPr>
      <w:r>
        <w:t xml:space="preserve">Follow-Up Record</w:t>
      </w:r>
    </w:p>
    <w:p>
      <w:pPr>
        <w:pStyle w:val="FirstParagraph"/>
      </w:pPr>
      <w:r>
        <w:t xml:space="preserve">Document manager follow-up, tenant response, reinspection date, and closure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Violation Notice</dc:title>
  <dc:creator/>
  <cp:keywords/>
  <dcterms:created xsi:type="dcterms:W3CDTF">2026-05-05T18:46:33Z</dcterms:created>
  <dcterms:modified xsi:type="dcterms:W3CDTF">2026-05-05T18:46:33Z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