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Property Condition Assessment</w:t>
      </w:r>
    </w:p>
    <w:bookmarkStart w:id="25" w:name="property-condition-assessment"/>
    <w:p>
      <w:pPr>
        <w:pStyle w:val="Heading1"/>
      </w:pPr>
      <w:r>
        <w:t xml:space="preserve">Property Condition Assessment</w:t>
      </w:r>
    </w:p>
    <w:p>
      <w:pPr>
        <w:pStyle w:val="BlockText"/>
      </w:pPr>
      <w:r>
        <w:t xml:space="preserve">Use this template to evaluate building condition, immediate repairs, capital needs, and due diligence risks for an asset.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Real Estate &amp; Property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asset-summary"/>
    <w:p>
      <w:pPr>
        <w:pStyle w:val="Heading2"/>
      </w:pPr>
      <w:r>
        <w:t xml:space="preserve">Asset Summary</w:t>
      </w:r>
    </w:p>
    <w:p>
      <w:pPr>
        <w:pStyle w:val="FirstParagraph"/>
      </w:pPr>
      <w:r>
        <w:t xml:space="preserve">Identify property name, address, asset type, age, size, occupancy, client, assessor, and assessment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cope-and-methodology"/>
    <w:p>
      <w:pPr>
        <w:pStyle w:val="Heading2"/>
      </w:pPr>
      <w:r>
        <w:t xml:space="preserve">Scope and Methodology</w:t>
      </w:r>
    </w:p>
    <w:p>
      <w:pPr>
        <w:pStyle w:val="FirstParagraph"/>
      </w:pPr>
      <w:r>
        <w:t xml:space="preserve">Describe documents reviewed, areas inspected, interviews, exclusions, assumptions, and standards used.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ite-and-exterior-conditions"/>
    <w:p>
      <w:pPr>
        <w:pStyle w:val="Heading2"/>
      </w:pPr>
      <w:r>
        <w:t xml:space="preserve">Site and Exterior Conditions</w:t>
      </w:r>
    </w:p>
    <w:p>
      <w:pPr>
        <w:pStyle w:val="FirstParagraph"/>
      </w:pPr>
      <w:r>
        <w:t xml:space="preserve">Assess pavement, drainage, landscaping, facade, roof, loading areas, parking, and site lighting.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nterior-and-life-safety-conditions"/>
    <w:p>
      <w:pPr>
        <w:pStyle w:val="Heading2"/>
      </w:pPr>
      <w:r>
        <w:t xml:space="preserve">Interior and Life Safety Conditions</w:t>
      </w:r>
    </w:p>
    <w:p>
      <w:pPr>
        <w:pStyle w:val="FirstParagraph"/>
      </w:pPr>
      <w:r>
        <w:t xml:space="preserve">Review common areas, units or suites, finishes, accessibility, fire protection, egress, and observed hazards.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building-systems"/>
    <w:p>
      <w:pPr>
        <w:pStyle w:val="Heading2"/>
      </w:pPr>
      <w:r>
        <w:t xml:space="preserve">Building Systems</w:t>
      </w:r>
    </w:p>
    <w:p>
      <w:pPr>
        <w:pStyle w:val="FirstParagraph"/>
      </w:pPr>
      <w:r>
        <w:t xml:space="preserve">Summarize HVAC, plumbing, electrical, elevators, controls, security, and utility service condition.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eficiencies-and-immediate-repairs"/>
    <w:p>
      <w:pPr>
        <w:pStyle w:val="Heading2"/>
      </w:pPr>
      <w:r>
        <w:t xml:space="preserve">Deficiencies and Immediate Repairs</w:t>
      </w:r>
    </w:p>
    <w:p>
      <w:pPr>
        <w:pStyle w:val="FirstParagraph"/>
      </w:pPr>
      <w:r>
        <w:t xml:space="preserve">List observed deficiencies, severity, recommended action, cost range, and timing.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apital-needs-and-risk-notes"/>
    <w:p>
      <w:pPr>
        <w:pStyle w:val="Heading2"/>
      </w:pPr>
      <w:r>
        <w:t xml:space="preserve">Capital Needs and Risk Notes</w:t>
      </w:r>
    </w:p>
    <w:p>
      <w:pPr>
        <w:pStyle w:val="FirstParagraph"/>
      </w:pPr>
      <w:r>
        <w:t xml:space="preserve">Provide replacement reserve items, planning horizon, due diligence concerns, and follow-up investigations.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Condition Assessment</dc:title>
  <dc:creator/>
  <cp:keywords/>
  <dcterms:created xsi:type="dcterms:W3CDTF">2026-05-05T18:46:24Z</dcterms:created>
  <dcterms:modified xsi:type="dcterms:W3CDTF">2026-05-05T18:46:24Z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