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Mutual Aid Agreement</w:t>
      </w:r>
    </w:p>
    <w:bookmarkStart w:id="25" w:name="mutual-aid-agreement"/>
    <w:p>
      <w:pPr>
        <w:pStyle w:val="Heading1"/>
      </w:pPr>
      <w:r>
        <w:t xml:space="preserve">Mutual Aid Agreement</w:t>
      </w:r>
    </w:p>
    <w:p>
      <w:pPr>
        <w:pStyle w:val="BlockText"/>
      </w:pPr>
      <w:r>
        <w:t xml:space="preserve">Use this template to document agency commitments for requesting, providing, supervising, reimbursing, and demobilizing shared emergency resources.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Public Safety &amp; Emergency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arties-and-purpose"/>
    <w:p>
      <w:pPr>
        <w:pStyle w:val="Heading2"/>
      </w:pPr>
      <w:r>
        <w:t xml:space="preserve">Parties and Purpose</w:t>
      </w:r>
    </w:p>
    <w:p>
      <w:pPr>
        <w:pStyle w:val="FirstParagraph"/>
      </w:pPr>
      <w:r>
        <w:t xml:space="preserve">Identify participating agencies, service areas, agreement purpose, and covered incident types.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legal-authority-and-term"/>
    <w:p>
      <w:pPr>
        <w:pStyle w:val="Heading2"/>
      </w:pPr>
      <w:r>
        <w:t xml:space="preserve">Legal Authority and Term</w:t>
      </w:r>
    </w:p>
    <w:p>
      <w:pPr>
        <w:pStyle w:val="FirstParagraph"/>
      </w:pPr>
      <w:r>
        <w:t xml:space="preserve">Cite authority, effective date, renewal period, amendment process, and termination notice.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equest-and-activation-process"/>
    <w:p>
      <w:pPr>
        <w:pStyle w:val="Heading2"/>
      </w:pPr>
      <w:r>
        <w:t xml:space="preserve">Request and Activation Process</w:t>
      </w:r>
    </w:p>
    <w:p>
      <w:pPr>
        <w:pStyle w:val="FirstParagraph"/>
      </w:pPr>
      <w:r>
        <w:t xml:space="preserve">Define authorized requestors, request format, approval steps, response expectations, and denial conditions.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sources-and-personnel"/>
    <w:p>
      <w:pPr>
        <w:pStyle w:val="Heading2"/>
      </w:pPr>
      <w:r>
        <w:t xml:space="preserve">Resources and Personnel</w:t>
      </w:r>
    </w:p>
    <w:p>
      <w:pPr>
        <w:pStyle w:val="FirstParagraph"/>
      </w:pPr>
      <w:r>
        <w:t xml:space="preserve">List resource types, staffing standards, equipment condition, credentialing, and self-sufficiency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mmand-control-and-liability"/>
    <w:p>
      <w:pPr>
        <w:pStyle w:val="Heading2"/>
      </w:pPr>
      <w:r>
        <w:t xml:space="preserve">Command, Control, and Liability</w:t>
      </w:r>
    </w:p>
    <w:p>
      <w:pPr>
        <w:pStyle w:val="FirstParagraph"/>
      </w:pPr>
      <w:r>
        <w:t xml:space="preserve">Describe incident command integration, supervision, safety authority, workers compensation, and liability provisions.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sts-and-reimbursement"/>
    <w:p>
      <w:pPr>
        <w:pStyle w:val="Heading2"/>
      </w:pPr>
      <w:r>
        <w:t xml:space="preserve">Costs and Reimbursement</w:t>
      </w:r>
    </w:p>
    <w:p>
      <w:pPr>
        <w:pStyle w:val="FirstParagraph"/>
      </w:pPr>
      <w:r>
        <w:t xml:space="preserve">Define reimbursable costs, documentation, invoicing timeline, rates, and grant or disaster reimbursement support.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demobilization-and-records"/>
    <w:p>
      <w:pPr>
        <w:pStyle w:val="Heading2"/>
      </w:pPr>
      <w:r>
        <w:t xml:space="preserve">Demobilization and Records</w:t>
      </w:r>
    </w:p>
    <w:p>
      <w:pPr>
        <w:pStyle w:val="FirstParagraph"/>
      </w:pPr>
      <w:r>
        <w:t xml:space="preserve">Explain release process, return of equipment, activity logs, damage reports, and record retention.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 Aid Agreement</dc:title>
  <dc:creator/>
  <cp:keywords/>
  <dcterms:created xsi:type="dcterms:W3CDTF">2026-05-05T18:45:57Z</dcterms:created>
  <dcterms:modified xsi:type="dcterms:W3CDTF">2026-05-05T18:45:57Z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