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Technology Transfer Package</w:t>
      </w:r>
    </w:p>
    <w:bookmarkStart w:id="25" w:name="technology-transfer-package"/>
    <w:p>
      <w:pPr>
        <w:pStyle w:val="Heading1"/>
      </w:pPr>
      <w:r>
        <w:t xml:space="preserve">Technology Transfer Package</w:t>
      </w:r>
    </w:p>
    <w:p>
      <w:pPr>
        <w:pStyle w:val="BlockText"/>
      </w:pPr>
      <w:r>
        <w:t xml:space="preserve">Use this template to manufacturing and analytical transfer package for [product_name].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Pharma &amp; Biotech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transfer-scope"/>
    <w:p>
      <w:pPr>
        <w:pStyle w:val="Heading2"/>
      </w:pPr>
      <w:r>
        <w:t xml:space="preserve">Transfer Scope</w:t>
      </w:r>
    </w:p>
    <w:p>
      <w:pPr>
        <w:pStyle w:val="FirstParagraph"/>
      </w:pPr>
      <w:r>
        <w:t xml:space="preserve">Identify product, sites, dosage form, markets, transfer stage, and deliverables.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oduct-and-process-knowledge"/>
    <w:p>
      <w:pPr>
        <w:pStyle w:val="Heading2"/>
      </w:pPr>
      <w:r>
        <w:t xml:space="preserve">Product and Process Knowledge</w:t>
      </w:r>
    </w:p>
    <w:p>
      <w:pPr>
        <w:pStyle w:val="FirstParagraph"/>
      </w:pPr>
      <w:r>
        <w:t xml:space="preserve">Summarize formulation, process flow, control strategy, development history, and scale-up experience.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ritical-quality-attributes"/>
    <w:p>
      <w:pPr>
        <w:pStyle w:val="Heading2"/>
      </w:pPr>
      <w:r>
        <w:t xml:space="preserve">Critical Quality Attributes</w:t>
      </w:r>
    </w:p>
    <w:p>
      <w:pPr>
        <w:pStyle w:val="FirstParagraph"/>
      </w:pPr>
      <w:r>
        <w:t xml:space="preserve">List CQAs, acceptance criteria, clinical or regulatory relevance, and monitoring approach.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rocess-parameters"/>
    <w:p>
      <w:pPr>
        <w:pStyle w:val="Heading2"/>
      </w:pPr>
      <w:r>
        <w:t xml:space="preserve">Process Parameters</w:t>
      </w:r>
    </w:p>
    <w:p>
      <w:pPr>
        <w:pStyle w:val="FirstParagraph"/>
      </w:pPr>
      <w:r>
        <w:t xml:space="preserve">Identify CPPs, key process parameters, normal ranges, proven acceptable ranges, and control rationale.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nalytical-methods"/>
    <w:p>
      <w:pPr>
        <w:pStyle w:val="Heading2"/>
      </w:pPr>
      <w:r>
        <w:t xml:space="preserve">Analytical Methods</w:t>
      </w:r>
    </w:p>
    <w:p>
      <w:pPr>
        <w:pStyle w:val="FirstParagraph"/>
      </w:pPr>
      <w:r>
        <w:t xml:space="preserve">List release, in-process, stability, cleaning, and characterization methods with transfer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adiness-plan"/>
    <w:p>
      <w:pPr>
        <w:pStyle w:val="Heading2"/>
      </w:pPr>
      <w:r>
        <w:t xml:space="preserve">Readiness Plan</w:t>
      </w:r>
    </w:p>
    <w:p>
      <w:pPr>
        <w:pStyle w:val="FirstParagraph"/>
      </w:pPr>
      <w:r>
        <w:t xml:space="preserve">Define documents, equipment, materials, training, engineering batches, validation batches, and owners.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knowledge-gaps"/>
    <w:p>
      <w:pPr>
        <w:pStyle w:val="Heading2"/>
      </w:pPr>
      <w:r>
        <w:t xml:space="preserve">Knowledge Gaps</w:t>
      </w:r>
    </w:p>
    <w:p>
      <w:pPr>
        <w:pStyle w:val="FirstParagraph"/>
      </w:pPr>
      <w:r>
        <w:t xml:space="preserve">Document open questions, risks, mitigation actions, and decisions needed before PPQ. Use structured technical transfer language and include traceable tables.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Transfer Package</dc:title>
  <dc:creator/>
  <cp:keywords/>
  <dcterms:created xsi:type="dcterms:W3CDTF">2026-05-05T18:44:51Z</dcterms:created>
  <dcterms:modified xsi:type="dcterms:W3CDTF">2026-05-05T18:44:51Z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