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GMP SOP</w:t>
      </w:r>
    </w:p>
    <w:bookmarkStart w:id="25" w:name="gmp-sop"/>
    <w:p>
      <w:pPr>
        <w:pStyle w:val="Heading1"/>
      </w:pPr>
      <w:r>
        <w:t xml:space="preserve">GMP SOP</w:t>
      </w:r>
    </w:p>
    <w:p>
      <w:pPr>
        <w:pStyle w:val="BlockText"/>
      </w:pPr>
      <w:r>
        <w:t xml:space="preserve">Use this template to controlled GMP procedure for [process_name].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procedural objective and quality system outcome.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applicable departments, systems, products, records,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sponsibilities"/>
    <w:p>
      <w:pPr>
        <w:pStyle w:val="Heading2"/>
      </w:pPr>
      <w:r>
        <w:t xml:space="preserve">Responsibilities</w:t>
      </w:r>
    </w:p>
    <w:p>
      <w:pPr>
        <w:pStyle w:val="FirstParagraph"/>
      </w:pPr>
      <w:r>
        <w:t xml:space="preserve">List responsible roles for execution, review, approval, training, and record retention.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finitions"/>
    <w:p>
      <w:pPr>
        <w:pStyle w:val="Heading2"/>
      </w:pPr>
      <w:r>
        <w:t xml:space="preserve">Definitions</w:t>
      </w:r>
    </w:p>
    <w:p>
      <w:pPr>
        <w:pStyle w:val="FirstParagraph"/>
      </w:pPr>
      <w:r>
        <w:t xml:space="preserve">Define GMP-specific terms, abbreviations, and controlled document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"/>
    <w:p>
      <w:pPr>
        <w:pStyle w:val="Heading2"/>
      </w:pPr>
      <w:r>
        <w:t xml:space="preserve">Procedure</w:t>
      </w:r>
    </w:p>
    <w:p>
      <w:pPr>
        <w:pStyle w:val="FirstParagraph"/>
      </w:pPr>
      <w:r>
        <w:t xml:space="preserve">Provide numbered steps with decision points, required entries, time limits, and escalation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generated records, forms, logbooks, retention location, and review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ferences-and-revision-history"/>
    <w:p>
      <w:pPr>
        <w:pStyle w:val="Heading2"/>
      </w:pPr>
      <w:r>
        <w:t xml:space="preserve">References and Revision History</w:t>
      </w:r>
    </w:p>
    <w:p>
      <w:pPr>
        <w:pStyle w:val="FirstParagraph"/>
      </w:pPr>
      <w:r>
        <w:t xml:space="preserve">List governing regulations, related SOPs, forms, and concise revision history. Use imperative procedural language suitable for a controlled quality document.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GMP SOP</dc:title>
  <dc:creator/>
  <cp:keywords/>
  <dcterms:created xsi:type="dcterms:W3CDTF">2026-05-05T18:44:37Z</dcterms:created>
  <dcterms:modified xsi:type="dcterms:W3CDTF">2026-05-05T18:44:37Z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