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Well Control Procedure</w:t>
      </w:r>
    </w:p>
    <w:bookmarkStart w:id="25" w:name="well-control-procedure"/>
    <w:p>
      <w:pPr>
        <w:pStyle w:val="Heading1"/>
      </w:pPr>
      <w:r>
        <w:t xml:space="preserve">Well Control Procedure</w:t>
      </w:r>
    </w:p>
    <w:p>
      <w:pPr>
        <w:pStyle w:val="BlockText"/>
      </w:pPr>
      <w:r>
        <w:t xml:space="preserve">Use this template to define kick detection, shut-in, pressure recording, and circulation method for drilling or workover operations.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Oil &amp; Gas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pplicability"/>
    <w:p>
      <w:pPr>
        <w:pStyle w:val="Heading2"/>
      </w:pPr>
      <w:r>
        <w:t xml:space="preserve">Applicability</w:t>
      </w:r>
    </w:p>
    <w:p>
      <w:pPr>
        <w:pStyle w:val="FirstParagraph"/>
      </w:pPr>
      <w:r>
        <w:t xml:space="preserve">Identify rig, well section, fluid system, BOP stack, and operating envelope.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kick-indicators"/>
    <w:p>
      <w:pPr>
        <w:pStyle w:val="Heading2"/>
      </w:pPr>
      <w:r>
        <w:t xml:space="preserve">Kick Indicators</w:t>
      </w:r>
    </w:p>
    <w:p>
      <w:pPr>
        <w:pStyle w:val="FirstParagraph"/>
      </w:pPr>
      <w:r>
        <w:t xml:space="preserve">List flow increase, pit gain, drilling break, gas cut mud, trip fill anomaly, and pressure trends.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mmediate-actions"/>
    <w:p>
      <w:pPr>
        <w:pStyle w:val="Heading2"/>
      </w:pPr>
      <w:r>
        <w:t xml:space="preserve">Immediate Actions</w:t>
      </w:r>
    </w:p>
    <w:p>
      <w:pPr>
        <w:pStyle w:val="FirstParagraph"/>
      </w:pPr>
      <w:r>
        <w:t xml:space="preserve">State who stops operations, spaces out, notifies, and prepares the choke manifold.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hut-in-procedure"/>
    <w:p>
      <w:pPr>
        <w:pStyle w:val="Heading2"/>
      </w:pPr>
      <w:r>
        <w:t xml:space="preserve">Shut-In Procedure</w:t>
      </w:r>
    </w:p>
    <w:p>
      <w:pPr>
        <w:pStyle w:val="FirstParagraph"/>
      </w:pPr>
      <w:r>
        <w:t xml:space="preserve">Provide hard or soft shut-in steps with BOP, choke, pump, and valve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ressure-recording"/>
    <w:p>
      <w:pPr>
        <w:pStyle w:val="Heading2"/>
      </w:pPr>
      <w:r>
        <w:t xml:space="preserve">Pressure Recording</w:t>
      </w:r>
    </w:p>
    <w:p>
      <w:pPr>
        <w:pStyle w:val="FirstParagraph"/>
      </w:pPr>
      <w:r>
        <w:t xml:space="preserve">Define SIDPP, SICP, pit gain, time, mud weight, and communication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kill-method"/>
    <w:p>
      <w:pPr>
        <w:pStyle w:val="Heading2"/>
      </w:pPr>
      <w:r>
        <w:t xml:space="preserve">Kill Method</w:t>
      </w:r>
    </w:p>
    <w:p>
      <w:pPr>
        <w:pStyle w:val="FirstParagraph"/>
      </w:pPr>
      <w:r>
        <w:t xml:space="preserve">Describe driller’s method, wait-and-weight, bullheading, or volumetric method with approvals.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start-criteria"/>
    <w:p>
      <w:pPr>
        <w:pStyle w:val="Heading2"/>
      </w:pPr>
      <w:r>
        <w:t xml:space="preserve">Restart Criteria</w:t>
      </w:r>
    </w:p>
    <w:p>
      <w:pPr>
        <w:pStyle w:val="FirstParagraph"/>
      </w:pPr>
      <w:r>
        <w:t xml:space="preserve">State barriers, approvals, mud checks, and BOP readiness before resuming. Use well-control terminology and safety-critical hold points.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Control Procedure</dc:title>
  <dc:creator/>
  <cp:keywords/>
  <dcterms:created xsi:type="dcterms:W3CDTF">2026-05-05T18:44:20Z</dcterms:created>
  <dcterms:modified xsi:type="dcterms:W3CDTF">2026-05-05T18:44:20Z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