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Job Safety Analysis</w:t>
      </w:r>
    </w:p>
    <w:bookmarkStart w:id="24" w:name="job-safety-analysis"/>
    <w:p>
      <w:pPr>
        <w:pStyle w:val="Heading1"/>
      </w:pPr>
      <w:r>
        <w:t xml:space="preserve">Job Safety Analysis</w:t>
      </w:r>
    </w:p>
    <w:p>
      <w:pPr>
        <w:pStyle w:val="BlockText"/>
      </w:pPr>
      <w:r>
        <w:t xml:space="preserve">Use this template to analyze oilfield task hazards, controls, permits, and stop-work triggers before field execution.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Oil &amp;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job-scope"/>
    <w:p>
      <w:pPr>
        <w:pStyle w:val="Heading2"/>
      </w:pPr>
      <w:r>
        <w:t xml:space="preserve">Job Scope</w:t>
      </w:r>
    </w:p>
    <w:p>
      <w:pPr>
        <w:pStyle w:val="FirstParagraph"/>
      </w:pPr>
      <w:r>
        <w:t xml:space="preserve">Identify asset, location, work order, task objective, date, and operating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rew-and-equipment"/>
    <w:p>
      <w:pPr>
        <w:pStyle w:val="Heading2"/>
      </w:pPr>
      <w:r>
        <w:t xml:space="preserve">Crew and Equipment</w:t>
      </w:r>
    </w:p>
    <w:p>
      <w:pPr>
        <w:pStyle w:val="FirstParagraph"/>
      </w:pPr>
      <w:r>
        <w:t xml:space="preserve">List roles, competent persons, tools, mobile equipment, PPE, and critical spares.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ask-steps"/>
    <w:p>
      <w:pPr>
        <w:pStyle w:val="Heading2"/>
      </w:pPr>
      <w:r>
        <w:t xml:space="preserve">Task Steps</w:t>
      </w:r>
    </w:p>
    <w:p>
      <w:pPr>
        <w:pStyle w:val="FirstParagraph"/>
      </w:pPr>
      <w:r>
        <w:t xml:space="preserve">Break the work into sequenced steps from site preparation through handback.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hazards-and-controls"/>
    <w:p>
      <w:pPr>
        <w:pStyle w:val="Heading2"/>
      </w:pPr>
      <w:r>
        <w:t xml:space="preserve">Hazards and Controls</w:t>
      </w:r>
    </w:p>
    <w:p>
      <w:pPr>
        <w:pStyle w:val="FirstParagraph"/>
      </w:pPr>
      <w:r>
        <w:t xml:space="preserve">Table each step with hazards, energy sources, barriers, and residual risk.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ermit-requirements"/>
    <w:p>
      <w:pPr>
        <w:pStyle w:val="Heading2"/>
      </w:pPr>
      <w:r>
        <w:t xml:space="preserve">Permit Requirements</w:t>
      </w:r>
    </w:p>
    <w:p>
      <w:pPr>
        <w:pStyle w:val="FirstParagraph"/>
      </w:pPr>
      <w:r>
        <w:t xml:space="preserve">List hot work, confined space, lifting, excavation, line break, SIMOPS, and gas test needs.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mergency-response"/>
    <w:p>
      <w:pPr>
        <w:pStyle w:val="Heading2"/>
      </w:pPr>
      <w:r>
        <w:t xml:space="preserve">Emergency Response</w:t>
      </w:r>
    </w:p>
    <w:p>
      <w:pPr>
        <w:pStyle w:val="FirstParagraph"/>
      </w:pPr>
      <w:r>
        <w:t xml:space="preserve">State muster point, rescue resources, spill response, communications, and medical route.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ignoff"/>
    <w:p>
      <w:pPr>
        <w:pStyle w:val="Heading2"/>
      </w:pPr>
      <w:r>
        <w:t xml:space="preserve">Signoff</w:t>
      </w:r>
    </w:p>
    <w:p>
      <w:pPr>
        <w:pStyle w:val="FirstParagraph"/>
      </w:pPr>
      <w:r>
        <w:t xml:space="preserve">Capture toolbox talk attendance, supervisor approval, and stop-work authority. Use field-specific hazards and controls rather than generic safety language.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Safety Analysis</dc:title>
  <dc:creator/>
  <cp:keywords/>
  <dcterms:created xsi:type="dcterms:W3CDTF">2026-05-05T18:44:00Z</dcterms:created>
  <dcterms:modified xsi:type="dcterms:W3CDTF">2026-05-05T18:44:00Z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