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Field Operations SOP</w:t>
      </w:r>
    </w:p>
    <w:bookmarkStart w:id="25" w:name="field-operations-sop"/>
    <w:p>
      <w:pPr>
        <w:pStyle w:val="Heading1"/>
      </w:pPr>
      <w:r>
        <w:t xml:space="preserve">Field Operations SOP</w:t>
      </w:r>
    </w:p>
    <w:p>
      <w:pPr>
        <w:pStyle w:val="BlockText"/>
      </w:pPr>
      <w:r>
        <w:t xml:space="preserve">Use this template to standardize field team planning, beneficiary services, logistics, safety, and reporting.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Nonprofit &amp; NGOs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purpose-and-scope"/>
    <w:p>
      <w:pPr>
        <w:pStyle w:val="Heading2"/>
      </w:pPr>
      <w:r>
        <w:t xml:space="preserve">Purpose and Scope</w:t>
      </w:r>
    </w:p>
    <w:p>
      <w:pPr>
        <w:pStyle w:val="FirstParagraph"/>
      </w:pPr>
      <w:r>
        <w:t xml:space="preserve">Define program locations, services, beneficiaries, and operating conditions covered.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field-team-roles"/>
    <w:p>
      <w:pPr>
        <w:pStyle w:val="Heading2"/>
      </w:pPr>
      <w:r>
        <w:t xml:space="preserve">Field Team Roles</w:t>
      </w:r>
    </w:p>
    <w:p>
      <w:pPr>
        <w:pStyle w:val="FirstParagraph"/>
      </w:pPr>
      <w:r>
        <w:t xml:space="preserve">List team lead, case workers, logistics, safeguarding focal point, data officer, and partners.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site-preparation"/>
    <w:p>
      <w:pPr>
        <w:pStyle w:val="Heading2"/>
      </w:pPr>
      <w:r>
        <w:t xml:space="preserve">Site Preparation</w:t>
      </w:r>
    </w:p>
    <w:p>
      <w:pPr>
        <w:pStyle w:val="FirstParagraph"/>
      </w:pPr>
      <w:r>
        <w:t xml:space="preserve">Document permissions, community coordination, supplies, transport, security, and accessibility.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service-delivery-procedure"/>
    <w:p>
      <w:pPr>
        <w:pStyle w:val="Heading2"/>
      </w:pPr>
      <w:r>
        <w:t xml:space="preserve">Service Delivery Procedure</w:t>
      </w:r>
    </w:p>
    <w:p>
      <w:pPr>
        <w:pStyle w:val="FirstParagraph"/>
      </w:pPr>
      <w:r>
        <w:t xml:space="preserve">Explain registration, eligibility checks, consent, service steps, referral pathways, and closeout.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safeguarding-and-accountability"/>
    <w:p>
      <w:pPr>
        <w:pStyle w:val="Heading2"/>
      </w:pPr>
      <w:r>
        <w:t xml:space="preserve">Safeguarding and Accountability</w:t>
      </w:r>
    </w:p>
    <w:p>
      <w:pPr>
        <w:pStyle w:val="FirstParagraph"/>
      </w:pPr>
      <w:r>
        <w:t xml:space="preserve">Cover beneficiary protection, complaints channels, data privacy, and do-no-harm practices.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logistics-and-asset-controls"/>
    <w:p>
      <w:pPr>
        <w:pStyle w:val="Heading2"/>
      </w:pPr>
      <w:r>
        <w:t xml:space="preserve">Logistics and Asset Controls</w:t>
      </w:r>
    </w:p>
    <w:p>
      <w:pPr>
        <w:pStyle w:val="FirstParagraph"/>
      </w:pPr>
      <w:r>
        <w:t xml:space="preserve">Track inventory, vehicles, cash advances, equipment, and end-of-day reconciliation.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3" w:name="reporting-and-escalation"/>
    <w:p>
      <w:pPr>
        <w:pStyle w:val="Heading2"/>
      </w:pPr>
      <w:r>
        <w:t xml:space="preserve">Reporting and Escalation</w:t>
      </w:r>
    </w:p>
    <w:p>
      <w:pPr>
        <w:pStyle w:val="FirstParagraph"/>
      </w:pPr>
      <w:r>
        <w:t xml:space="preserve">Define daily reports, incident escalation, donor reporting inputs, and supervisor review.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2" w:name="notes-6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2"/>
    <w:bookmarkEnd w:id="23"/>
    <w:bookmarkStart w:id="24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4"/>
    <w:bookmarkEnd w:id="2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Field Operations SOP</dc:title>
  <dc:creator/>
  <cp:keywords/>
  <dcterms:created xsi:type="dcterms:W3CDTF">2026-05-05T18:43:45Z</dcterms:created>
  <dcterms:modified xsi:type="dcterms:W3CDTF">2026-05-05T18:43:45Z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