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Risk Management File</w:t>
      </w:r>
    </w:p>
    <w:bookmarkStart w:id="25" w:name="risk-management-file"/>
    <w:p>
      <w:pPr>
        <w:pStyle w:val="Heading1"/>
      </w:pPr>
      <w:r>
        <w:t xml:space="preserve">Risk Management File</w:t>
      </w:r>
    </w:p>
    <w:p>
      <w:pPr>
        <w:pStyle w:val="BlockText"/>
      </w:pPr>
      <w:r>
        <w:t xml:space="preserve">Use this template to iSO 14971 risk file summary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evice-and-scope"/>
    <w:p>
      <w:pPr>
        <w:pStyle w:val="Heading2"/>
      </w:pPr>
      <w:r>
        <w:t xml:space="preserve">Device and Scope</w:t>
      </w:r>
    </w:p>
    <w:p>
      <w:pPr>
        <w:pStyle w:val="FirstParagraph"/>
      </w:pPr>
      <w:r>
        <w:t xml:space="preserve">Identify device, lifecycle phase, intended use, users, use environments, and included accessories or software.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criteria"/>
    <w:p>
      <w:pPr>
        <w:pStyle w:val="Heading2"/>
      </w:pPr>
      <w:r>
        <w:t xml:space="preserve">Risk Criteria</w:t>
      </w:r>
    </w:p>
    <w:p>
      <w:pPr>
        <w:pStyle w:val="FirstParagraph"/>
      </w:pPr>
      <w:r>
        <w:t xml:space="preserve">Define severity, probability, risk acceptability, and benefit-risk escalation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azard-analysis"/>
    <w:p>
      <w:pPr>
        <w:pStyle w:val="Heading2"/>
      </w:pPr>
      <w:r>
        <w:t xml:space="preserve">Hazard Analysis</w:t>
      </w:r>
    </w:p>
    <w:p>
      <w:pPr>
        <w:pStyle w:val="FirstParagraph"/>
      </w:pPr>
      <w:r>
        <w:t xml:space="preserve">List hazards, foreseeable sequences of events, hazardous situations, harms, and initial risk ratings.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controls"/>
    <w:p>
      <w:pPr>
        <w:pStyle w:val="Heading2"/>
      </w:pPr>
      <w:r>
        <w:t xml:space="preserve">Risk Controls</w:t>
      </w:r>
    </w:p>
    <w:p>
      <w:pPr>
        <w:pStyle w:val="FirstParagraph"/>
      </w:pPr>
      <w:r>
        <w:t xml:space="preserve">Document inherent safety, protective measures, information for safety, verification, and residual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enefit-risk"/>
    <w:p>
      <w:pPr>
        <w:pStyle w:val="Heading2"/>
      </w:pPr>
      <w:r>
        <w:t xml:space="preserve">Benefit-Risk</w:t>
      </w:r>
    </w:p>
    <w:p>
      <w:pPr>
        <w:pStyle w:val="FirstParagraph"/>
      </w:pPr>
      <w:r>
        <w:t xml:space="preserve">Explain any unacceptable residual risks and clinical or user benefits supporting acceptability.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idual-risk"/>
    <w:p>
      <w:pPr>
        <w:pStyle w:val="Heading2"/>
      </w:pPr>
      <w:r>
        <w:t xml:space="preserve">Residual Risk</w:t>
      </w:r>
    </w:p>
    <w:p>
      <w:pPr>
        <w:pStyle w:val="FirstParagraph"/>
      </w:pPr>
      <w:r>
        <w:t xml:space="preserve">Summarize overall residual risk evaluation and labeling implications.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roduction-feedback"/>
    <w:p>
      <w:pPr>
        <w:pStyle w:val="Heading2"/>
      </w:pPr>
      <w:r>
        <w:t xml:space="preserve">Production Feedback</w:t>
      </w:r>
    </w:p>
    <w:p>
      <w:pPr>
        <w:pStyle w:val="FirstParagraph"/>
      </w:pPr>
      <w:r>
        <w:t xml:space="preserve">Describe post-production monitoring, complaint review, PMS inputs, and triggers for risk file updates. Use ISO 14971-style terminology and include risk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File</dc:title>
  <dc:creator/>
  <cp:keywords/>
  <dcterms:created xsi:type="dcterms:W3CDTF">2026-05-05T18:43:24Z</dcterms:created>
  <dcterms:modified xsi:type="dcterms:W3CDTF">2026-05-05T18:43:24Z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