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Design Validation Report</w:t>
      </w:r>
    </w:p>
    <w:bookmarkStart w:id="25" w:name="design-validation-report"/>
    <w:p>
      <w:pPr>
        <w:pStyle w:val="Heading1"/>
      </w:pPr>
      <w:r>
        <w:t xml:space="preserve">Design Validation Report</w:t>
      </w:r>
    </w:p>
    <w:p>
      <w:pPr>
        <w:pStyle w:val="BlockText"/>
      </w:pPr>
      <w:r>
        <w:t xml:space="preserve">Use this template to report validating [device_name] meets user needs and intended use.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validation-objective"/>
    <w:p>
      <w:pPr>
        <w:pStyle w:val="Heading2"/>
      </w:pPr>
      <w:r>
        <w:t xml:space="preserve">Validation Objective</w:t>
      </w:r>
    </w:p>
    <w:p>
      <w:pPr>
        <w:pStyle w:val="FirstParagraph"/>
      </w:pPr>
      <w:r>
        <w:t xml:space="preserve">State the intended use, user groups, environments, and validation question.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evice-configuration"/>
    <w:p>
      <w:pPr>
        <w:pStyle w:val="Heading2"/>
      </w:pPr>
      <w:r>
        <w:t xml:space="preserve">Device Configuration</w:t>
      </w:r>
    </w:p>
    <w:p>
      <w:pPr>
        <w:pStyle w:val="FirstParagraph"/>
      </w:pPr>
      <w:r>
        <w:t xml:space="preserve">Identify validated model, software, accessories, labeling, packaging, and production-equivalent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user-needs-traceability"/>
    <w:p>
      <w:pPr>
        <w:pStyle w:val="Heading2"/>
      </w:pPr>
      <w:r>
        <w:t xml:space="preserve">User Needs Traceability</w:t>
      </w:r>
    </w:p>
    <w:p>
      <w:pPr>
        <w:pStyle w:val="FirstParagraph"/>
      </w:pPr>
      <w:r>
        <w:t xml:space="preserve">Map user needs and risk controls to validation activities and evidence.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udy-summary"/>
    <w:p>
      <w:pPr>
        <w:pStyle w:val="Heading2"/>
      </w:pPr>
      <w:r>
        <w:t xml:space="preserve">Study Summary</w:t>
      </w:r>
    </w:p>
    <w:p>
      <w:pPr>
        <w:pStyle w:val="FirstParagraph"/>
      </w:pPr>
      <w:r>
        <w:t xml:space="preserve">Describe simulated-use, clinical, usability, or production validation methods, participants, and conditions.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esults"/>
    <w:p>
      <w:pPr>
        <w:pStyle w:val="Heading2"/>
      </w:pPr>
      <w:r>
        <w:t xml:space="preserve">Results</w:t>
      </w:r>
    </w:p>
    <w:p>
      <w:pPr>
        <w:pStyle w:val="FirstParagraph"/>
      </w:pPr>
      <w:r>
        <w:t xml:space="preserve">Summarize pass/fail outcomes, observed use errors, adverse findings, and protocol deviations.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-and-labeling-impact"/>
    <w:p>
      <w:pPr>
        <w:pStyle w:val="Heading2"/>
      </w:pPr>
      <w:r>
        <w:t xml:space="preserve">Risk and Labeling Impact</w:t>
      </w:r>
    </w:p>
    <w:p>
      <w:pPr>
        <w:pStyle w:val="FirstParagraph"/>
      </w:pPr>
      <w:r>
        <w:t xml:space="preserve">Assess whether results affect the risk file, IFU, training, claims, or residual risk acceptability.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State whether the device meets user needs and intended use, with required follow-up actions. Use objective report language and trace claims to controlled records.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Validation Report</dc:title>
  <dc:creator/>
  <cp:keywords/>
  <dcterms:created xsi:type="dcterms:W3CDTF">2026-05-05T18:43:05Z</dcterms:created>
  <dcterms:modified xsi:type="dcterms:W3CDTF">2026-05-05T18:43:05Z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