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Broadcast Incident Report</w:t>
      </w:r>
    </w:p>
    <w:bookmarkStart w:id="23" w:name="broadcast-incident-report"/>
    <w:p>
      <w:pPr>
        <w:pStyle w:val="Heading1"/>
      </w:pPr>
      <w:r>
        <w:t xml:space="preserve">Broadcast Incident Report</w:t>
      </w:r>
    </w:p>
    <w:p>
      <w:pPr>
        <w:pStyle w:val="BlockText"/>
      </w:pPr>
      <w:r>
        <w:t xml:space="preserve">Use this template to record on-air, streaming, playout, captioning, audio, or compliance incidents and corrective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Media &amp; Entertainment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ummary"/>
    <w:p>
      <w:pPr>
        <w:pStyle w:val="Heading2"/>
      </w:pPr>
      <w:r>
        <w:t xml:space="preserve">Incident Summary</w:t>
      </w:r>
    </w:p>
    <w:p>
      <w:pPr>
        <w:pStyle w:val="FirstParagraph"/>
      </w:pPr>
      <w:r>
        <w:t xml:space="preserve">Capture date, time, channel or stream, program, severity, and incident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ffected-output"/>
    <w:p>
      <w:pPr>
        <w:pStyle w:val="Heading2"/>
      </w:pPr>
      <w:r>
        <w:t xml:space="preserve">Affected Output</w:t>
      </w:r>
    </w:p>
    <w:p>
      <w:pPr>
        <w:pStyle w:val="FirstParagraph"/>
      </w:pPr>
      <w:r>
        <w:t xml:space="preserve">Describe playout, live feed, audio, captions, graphics, ad insertion, blackout, or compliance issue.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Provide time-stamped detection, escalation, workaround, restoration, and viewer communication events.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chnical-cause"/>
    <w:p>
      <w:pPr>
        <w:pStyle w:val="Heading2"/>
      </w:pPr>
      <w:r>
        <w:t xml:space="preserve">Technical Cause</w:t>
      </w:r>
    </w:p>
    <w:p>
      <w:pPr>
        <w:pStyle w:val="FirstParagraph"/>
      </w:pPr>
      <w:r>
        <w:t xml:space="preserve">Document system, signal path, operator action, vendor issue, monitoring alerts, and root cause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udience-and-commercial-impact"/>
    <w:p>
      <w:pPr>
        <w:pStyle w:val="Heading2"/>
      </w:pPr>
      <w:r>
        <w:t xml:space="preserve">Audience and Commercial Impact</w:t>
      </w:r>
    </w:p>
    <w:p>
      <w:pPr>
        <w:pStyle w:val="FirstParagraph"/>
      </w:pPr>
      <w:r>
        <w:t xml:space="preserve">Estimate duration, markets, streams, complaints, missed spots, makegoods, and regulatory exposure.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prevention, monitoring, training, vendor, and postmortem actions with deadlines. Use precise times and avoid speculative conclusions.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 Incident Report</dc:title>
  <dc:creator/>
  <cp:keywords/>
  <dcterms:created xsi:type="dcterms:W3CDTF">2026-05-05T18:42:51Z</dcterms:created>
  <dcterms:modified xsi:type="dcterms:W3CDTF">2026-05-05T18:42:51Z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