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Safety Management Audit</w:t>
      </w:r>
    </w:p>
    <w:bookmarkStart w:id="22" w:name="safety-management-audit"/>
    <w:p>
      <w:pPr>
        <w:pStyle w:val="Heading1"/>
      </w:pPr>
      <w:r>
        <w:t xml:space="preserve">Safety Management Audit</w:t>
      </w:r>
    </w:p>
    <w:p>
      <w:pPr>
        <w:pStyle w:val="BlockText"/>
      </w:pPr>
      <w:r>
        <w:t xml:space="preserve">Use this template to audit vessel or company compliance with the safety management system and ISM Code controls.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Maritime &amp; Shipping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audit-scope"/>
    <w:p>
      <w:pPr>
        <w:pStyle w:val="Heading2"/>
      </w:pPr>
      <w:r>
        <w:t xml:space="preserve">Audit Scope</w:t>
      </w:r>
    </w:p>
    <w:p>
      <w:pPr>
        <w:pStyle w:val="FirstParagraph"/>
      </w:pPr>
      <w:r>
        <w:t xml:space="preserve">Identify vessel or office, audit dates, auditor, areas reviewed,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udit-criteria"/>
    <w:p>
      <w:pPr>
        <w:pStyle w:val="Heading2"/>
      </w:pPr>
      <w:r>
        <w:t xml:space="preserve">Audit Criteria</w:t>
      </w:r>
    </w:p>
    <w:p>
      <w:pPr>
        <w:pStyle w:val="FirstParagraph"/>
      </w:pPr>
      <w:r>
        <w:t xml:space="preserve">Reference SMS manuals, ISM Code elements, flag requirements, class requirements, and company procedures.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vidence-reviewed"/>
    <w:p>
      <w:pPr>
        <w:pStyle w:val="Heading2"/>
      </w:pPr>
      <w:r>
        <w:t xml:space="preserve">Evidence Reviewed</w:t>
      </w:r>
    </w:p>
    <w:p>
      <w:pPr>
        <w:pStyle w:val="FirstParagraph"/>
      </w:pPr>
      <w:r>
        <w:t xml:space="preserve">List drills, logs, permits, maintenance records, certificates, crew interviews, and observations.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indings-and-non-conformities"/>
    <w:p>
      <w:pPr>
        <w:pStyle w:val="Heading2"/>
      </w:pPr>
      <w:r>
        <w:t xml:space="preserve">Findings and Non-Conformities</w:t>
      </w:r>
    </w:p>
    <w:p>
      <w:pPr>
        <w:pStyle w:val="FirstParagraph"/>
      </w:pPr>
      <w:r>
        <w:t xml:space="preserve">Classify conformity, observation, minor non-conformity, major non-conformity, and best practice.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rrective-action-plan"/>
    <w:p>
      <w:pPr>
        <w:pStyle w:val="Heading2"/>
      </w:pPr>
      <w:r>
        <w:t xml:space="preserve">Corrective Action Plan</w:t>
      </w:r>
    </w:p>
    <w:p>
      <w:pPr>
        <w:pStyle w:val="FirstParagraph"/>
      </w:pPr>
      <w:r>
        <w:t xml:space="preserve">Assign root cause, corrective action, owner, due date, and evidence required.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verification-and-closure"/>
    <w:p>
      <w:pPr>
        <w:pStyle w:val="Heading2"/>
      </w:pPr>
      <w:r>
        <w:t xml:space="preserve">Verification and Closure</w:t>
      </w:r>
    </w:p>
    <w:p>
      <w:pPr>
        <w:pStyle w:val="FirstParagraph"/>
      </w:pPr>
      <w:r>
        <w:t xml:space="preserve">Define follow-up method, target closeout date, and management review. Keep findings objective and tied to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Management Audit</dc:title>
  <dc:creator/>
  <cp:keywords/>
  <dcterms:created xsi:type="dcterms:W3CDTF">2026-05-05T18:42:47Z</dcterms:created>
  <dcterms:modified xsi:type="dcterms:W3CDTF">2026-05-05T18:42:47Z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