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Troubleshooting Guide Template</w:t>
      </w:r>
    </w:p>
    <w:p>
      <w:r>
        <w:t>Use this guide to identify a symptom, run the relevant checks, isolate a fault, and verify recovery. Keep symptom wording consistent between the index, fault records, and error-code reference so a technician can find the correct path quickly.</w:t>
      </w:r>
    </w:p>
    <w:p>
      <w:pPr>
        <w:keepNext/>
      </w:pPr>
      <w:r>
        <w:t>Complete the bracketed fields with approved information for the product, organization, or program being documented. Repeat the named forms where several tasks or subjects need separate records. Remove sections that do not apply and retain links to the material used to complete the document.</w:t>
      </w:r>
    </w:p>
    <w:tbl>
      <w:tblPr>
        <w:tblW w:type="auto" w:w="0"/>
        <w:jc w:val="center"/>
        <w:tblLayout w:type="fixed"/>
        <w:tblLook w:firstColumn="1" w:firstRow="1" w:lastColumn="0" w:lastRow="0" w:noHBand="0" w:noVBand="1" w:val="04A0"/>
      </w:tblPr>
      <w:tblGrid>
        <w:gridCol w:w="5888"/>
        <w:gridCol w:w="4048"/>
      </w:tblGrid>
      <w:tr>
        <w:trPr>
          <w:cantSplit/>
          <w:tblHeader/>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Document control</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Entry</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 identifier</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used by your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Scope and applicable version</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program, locations, and version covered]</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Prepared and maintained by</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role or team]</w:t>
            </w:r>
          </w:p>
        </w:tc>
      </w:tr>
      <w:tr>
        <w:trPr>
          <w:cantSplit/>
        </w:trPr>
        <w:tc>
          <w:tcPr>
            <w:tcW w:type="dxa" w:w="588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and review</w:t>
            </w:r>
          </w:p>
        </w:tc>
        <w:tc>
          <w:tcPr>
            <w:tcW w:type="dxa" w:w="404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[Revision, review date, and approval reference]</w:t>
            </w:r>
          </w:p>
        </w:tc>
      </w:tr>
    </w:tbl>
    <w:p>
      <w:pPr>
        <w:pStyle w:val="Heading1"/>
      </w:pPr>
      <w:r>
        <w:t>Introduction</w:t>
      </w:r>
    </w:p>
    <w:p>
      <w:pPr>
        <w:keepNext/>
      </w:pPr>
      <w:r>
        <w:t>Identify the system and the reader's expected knowledge. Explain how to move from an observed symptom to the matching diagnostic record.</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 and scope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version, covered subsystems, and exclusions]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Audience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qualifications, permitted tasks, and access prerequisites]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Using the guide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[How symptoms, codes, corrective procedures, and escalation records connect]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Sources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[Authoritative service or product information and its applicable revision]</w:t>
            </w:r>
          </w:p>
        </w:tc>
      </w:tr>
    </w:tbl>
    <w:p>
      <w:pPr>
        <w:pStyle w:val="Heading1"/>
      </w:pPr>
      <w:r>
        <w:t>System Description</w:t>
      </w:r>
    </w:p>
    <w:p>
      <w:pPr>
        <w:keepNext/>
      </w:pPr>
      <w:r>
        <w:t>Describe only the system behavior needed to recognize an abnormal state. Keep normal values and diagram references close to the components they describe.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Components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[Component, function, connection, and diagram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Controls and indicators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label, possible states, and interpretation]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Normal conditions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[Expected value or behavior, units, operating condition, and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Dependencies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[External system, prerequisite state, and visible effect when unavailable]</w:t>
            </w:r>
          </w:p>
        </w:tc>
      </w:tr>
    </w:tbl>
    <w:p>
      <w:pPr>
        <w:pStyle w:val="Heading1"/>
      </w:pPr>
      <w:r>
        <w:t>Safety and Precautions</w:t>
      </w:r>
    </w:p>
    <w:p>
      <w:pPr>
        <w:keepNext/>
      </w:pPr>
      <w:r>
        <w:t>Record general precautions before diagnostic tasks and place a task-specific warning before the affected check. Define when work must stop or pass to a qualified role.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Hazard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[Relevant hazard, consequence, diagnostic activity, and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Required control</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[Isolation, protective measure, qualification, or backup requirement]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Stop condition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[Observed state requiring a stop or safe-state procedure]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Recovery or emergency</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[Source-defined response, authorized role, and reference]</w:t>
            </w:r>
          </w:p>
        </w:tc>
      </w:tr>
    </w:tbl>
    <w:p>
      <w:pPr>
        <w:pStyle w:val="Heading1"/>
      </w:pPr>
      <w:r>
        <w:t>Symptom Index</w:t>
      </w:r>
    </w:p>
    <w:p>
      <w:pPr>
        <w:keepNext/>
      </w:pPr>
      <w:r>
        <w:t>Create one index entry for each diagnostic record. Use the exact same symptom or message wording in the index and the record title.</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Symptom wording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behavior, indicator, or exact message]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Affected area</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[Subsystem, function, component, or operating mode]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Diagnostic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[Record identifier and title for the matching investigation]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Related code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[Fault or error code and its reference entry when applicable]</w:t>
            </w:r>
          </w:p>
        </w:tc>
      </w:tr>
    </w:tbl>
    <w:p>
      <w:pPr>
        <w:pStyle w:val="Heading1"/>
      </w:pPr>
      <w:r>
        <w:t>Preliminary Checks</w:t>
      </w:r>
    </w:p>
    <w:p>
      <w:pPr>
        <w:keepNext/>
      </w:pPr>
      <w:r>
        <w:t>Document the checks that apply before detailed fault isolation. Distinguish confirming the reported symptom from the corrective work that follows diagnosis.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Starting state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 state, reported symptom, access, tools, and relevant precautions]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Basic checks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[Connections, dependencies, status, logs, or self-tests described by the source]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result, expected condition, timestamp, and retained evidence]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Next decision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[Continue to a fault record, use a corrective procedure, stop, or escalate]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Troubleshooting by System Area</w:t>
      </w:r>
    </w:p>
    <w:p>
      <w:pPr>
        <w:keepNext/>
      </w:pPr>
      <w:r>
        <w:t>Repeat this fault record for each symptom and group records by subsystem or function. Follow the diagnostic sequence and preserve the result that leads to each next step.</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Fault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[Identifier, exact symptom, affected area, conditions, and prerequisites]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Diagnostic path</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expected result, observed result, supported cause, and next decision]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Resolution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[Corrective action or shared procedure reference and required authority]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[Check confirming restored operation, evidence, and condition requiring escalation]</w:t>
            </w:r>
          </w:p>
        </w:tc>
      </w:tr>
    </w:tbl>
    <w:p>
      <w:pPr>
        <w:pStyle w:val="Heading1"/>
      </w:pPr>
      <w:r>
        <w:t>Error and Fault Codes</w:t>
      </w:r>
    </w:p>
    <w:p>
      <w:pPr>
        <w:keepNext/>
      </w:pPr>
      <w:r>
        <w:t>Keep code definitions distinct from the procedure used to investigate them. Record where the code appears and the evidence needed to interpret it.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Code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code or range, displayed text, subsystem, and applicable version]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Meaning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[Documented condition and relevant operating context]</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Investigation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[Matching symptom record, log fields, and diagnostic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Response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[Supported action, reset condition if stated, and escalation reference]</w:t>
            </w:r>
          </w:p>
        </w:tc>
      </w:tr>
    </w:tbl>
    <w:p>
      <w:pPr>
        <w:pStyle w:val="Heading1"/>
      </w:pPr>
      <w:r>
        <w:t>Corrective Procedures</w:t>
      </w:r>
    </w:p>
    <w:p>
      <w:pPr>
        <w:keepNext/>
      </w:pPr>
      <w:r>
        <w:t>Create a shared corrective procedure when several diagnostic records use the same action. Keep prerequisite diagnosis and the expected recovered state explicit.</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Procedure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[Action, applicable faults, required authority, and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Preparation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[Access, tools, isolation, backup, and relevant precautions]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Correction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[Ordered actions, exact settings or command references, and stop conditions]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and record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[Functional check, observed result, changes made, and retained evidence]</w:t>
            </w:r>
          </w:p>
        </w:tc>
      </w:tr>
    </w:tbl>
    <w:p>
      <w:pPr>
        <w:keepNext/>
      </w:pPr>
      <w:r>
        <w:t>Repeat this procedure for each supported task or variant. Place the applicable warning before the affected action and record a result that can be checked.</w:t>
      </w:r>
    </w:p>
    <w:tbl>
      <w:tblPr>
        <w:tblW w:type="auto" w:w="0"/>
        <w:jc w:val="center"/>
        <w:tblLayout w:type="fixed"/>
        <w:tblLook w:firstColumn="1" w:firstRow="1" w:lastColumn="0" w:lastRow="0" w:noHBand="0" w:noVBand="1" w:val="04A0"/>
      </w:tblPr>
      <w:tblGrid>
        <w:gridCol w:w="2277"/>
        <w:gridCol w:w="2277"/>
        <w:gridCol w:w="3105"/>
        <w:gridCol w:w="2277"/>
      </w:tblGrid>
      <w:tr>
        <w:trPr>
          <w:cantSplit/>
          <w:tblHeader/>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Step</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Expected result</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Evidence</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1</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[One action using the exact interface label or approved command]</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2</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[Next action in dependency order]</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[Observable state]</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[Check or record]</w:t>
            </w:r>
          </w:p>
        </w:tc>
      </w:tr>
      <w:tr>
        <w:trPr>
          <w:cantSplit/>
        </w:trPr>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3</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[Verification or handover action]</w:t>
            </w:r>
          </w:p>
        </w:tc>
        <w:tc>
          <w:tcPr>
            <w:tcW w:type="dxa" w:w="3105"/>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[Completion condition]</w:t>
            </w:r>
          </w:p>
        </w:tc>
        <w:tc>
          <w:tcPr>
            <w:tcW w:type="dxa" w:w="2277"/>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[Retained evidence]</w:t>
            </w:r>
          </w:p>
        </w:tc>
      </w:tr>
    </w:tbl>
    <w:p>
      <w:pPr>
        <w:pStyle w:val="Heading1"/>
      </w:pPr>
      <w:r>
        <w:t>Escalation</w:t>
      </w:r>
    </w:p>
    <w:p>
      <w:pPr>
        <w:keepNext/>
      </w:pPr>
      <w:r>
        <w:t>Identify when the technician should stop local investigation and hand the issue over. Include enough redacted evidence for the next team to continue without repeating completed checks.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Escalation trigger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[Condition, impact, unresolved diagnostic result, and applicable severity rule]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Destination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[Responsible support role or channel and required authority]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Evidence package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[System version, timestamps, identifiers, logs, checks performed, and outcomes]</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Handover and closure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[Requested decision, next responsibility, communication, and final verification]</w:t>
            </w:r>
          </w:p>
        </w:tc>
      </w:tr>
    </w:tbl>
    <w:p>
      <w:pPr>
        <w:pStyle w:val="Heading1"/>
      </w:pPr>
      <w:r>
        <w:t>Common Questions</w:t>
      </w:r>
    </w:p>
    <w:p>
      <w:pPr>
        <w:keepNext/>
      </w:pPr>
      <w:r>
        <w:t>Use question records for usage guidance that is not a fault. Link to a task or reference rather than repeating a full procedure in an answer.</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Question</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 recurring user question stated clearly]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Answer</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[Source-supported explanation and its applicability]</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Task or reference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[Procedure, setting, or concept that provides the detailed guidance]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Exceptions</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[Variant, limitation, or condition that changes the answer]</w:t>
            </w:r>
          </w:p>
        </w:tc>
      </w:tr>
    </w:tbl>
    <w:p>
      <w:pPr>
        <w:pStyle w:val="Heading1"/>
      </w:pPr>
      <w:r>
        <w:t>Glossary</w:t>
      </w:r>
    </w:p>
    <w:p>
      <w:pPr>
        <w:keepNext/>
      </w:pPr>
      <w:r>
        <w:t>Define terms and abbreviations used by the diagnostic records. Keep names consistent with interface labels, logs, diagrams, and error messages.</w:t>
      </w:r>
    </w:p>
    <w:tbl>
      <w:tblPr>
        <w:tblW w:type="auto" w:w="0"/>
        <w:jc w:val="center"/>
        <w:tblLayout w:type="fixed"/>
        <w:tblLook w:firstColumn="1" w:firstRow="1" w:lastColumn="0" w:lastRow="0" w:noHBand="0" w:noVBand="1" w:val="04A0"/>
      </w:tblPr>
      <w:tblGrid>
        <w:gridCol w:w="3168"/>
        <w:gridCol w:w="6768"/>
      </w:tblGrid>
      <w:tr>
        <w:trPr>
          <w:cantSplit/>
          <w:tblHeader/>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Field</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shd w:fill="E8EFF7"/>
          </w:tcPr>
          <w:p>
            <w:pPr>
              <w:keepNext/>
              <w:spacing w:after="40" w:before="40" w:line="259" w:lineRule="auto"/>
            </w:pPr>
            <w:r>
              <w:rPr>
                <w:b/>
                <w:sz w:val="19"/>
              </w:rPr>
              <w:t>Complete with</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Term</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[Exact term or abbreviation]</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Meaning</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[Definition within the covered system]</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Source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keepNext/>
              <w:spacing w:after="40" w:before="40" w:line="259" w:lineRule="auto"/>
            </w:pPr>
            <w:r>
              <w:rPr>
                <w:b w:val="0"/>
                <w:sz w:val="19"/>
              </w:rPr>
              <w:t>[Product, service, or operating reference]</w:t>
            </w:r>
          </w:p>
        </w:tc>
      </w:tr>
      <w:tr>
        <w:trPr>
          <w:cantSplit/>
        </w:trPr>
        <w:tc>
          <w:tcPr>
            <w:tcW w:type="dxa" w:w="31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Usage</w:t>
            </w:r>
          </w:p>
        </w:tc>
        <w:tc>
          <w:tcPr>
            <w:tcW w:type="dxa" w:w="6768"/>
            <w:vAlign w:val="center"/>
            <w:tcMar>
              <w:top w:w="95" w:type="dxa"/>
              <w:bottom w:w="95" w:type="dxa"/>
              <w:left w:w="95" w:type="dxa"/>
              <w:right w:w="95" w:type="dxa"/>
            </w:tcMar>
            <w:tcBorders>
              <w:top w:val="single" w:sz="4" w:color="D9D9D9"/>
              <w:bottom w:val="single" w:sz="4" w:color="D9D9D9"/>
              <w:left w:val="single" w:sz="4" w:color="D9D9D9"/>
              <w:right w:val="single" w:sz="4" w:color="D9D9D9"/>
            </w:tcBorders>
          </w:tcPr>
          <w:p>
            <w:pPr>
              <w:spacing w:after="40" w:before="40" w:line="259" w:lineRule="auto"/>
            </w:pPr>
            <w:r>
              <w:rPr>
                <w:b w:val="0"/>
                <w:sz w:val="19"/>
              </w:rPr>
              <w:t>[Related term or distinction that helps interpret a symptom]</w:t>
            </w:r>
          </w:p>
        </w:tc>
      </w:tr>
    </w:tbl>
    <w:sectPr w:rsidR="00FC693F" w:rsidRPr="0006063C" w:rsidSect="00034616">
      <w:footerReference w:type="default" r:id="rId9"/>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Docsie editable template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300" w:line="240" w:lineRule="auto"/>
      <w:contextualSpacing/>
    </w:pPr>
    <w:rPr>
      <w:rFonts w:asciiTheme="majorHAnsi" w:eastAsiaTheme="majorEastAsia" w:hAnsiTheme="majorHAnsi" w:cstheme="majorBidi" w:ascii="Arial" w:hAnsi="Arial"/>
      <w:color w:val="000000"/>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Troubleshooting Guide Template</dc:title>
  <dc:subject>Reusable blank long form document template</dc:subject>
  <dc:creator>Docsie</dc:creator>
  <cp:keywords/>
  <dc:description>generated by python-docx</dc:description>
  <cp:lastModifiedBy/>
  <cp:revision>1</cp:revision>
  <dcterms:created xsi:type="dcterms:W3CDTF">2013-12-23T23:15:00Z</dcterms:created>
  <dcterms:modified xsi:type="dcterms:W3CDTF">2013-12-23T23:15:00Z</dcterms:modified>
  <cp:category/>
</cp:coreProperties>
</file>