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Training Manual and Playbook Template</w:t>
      </w:r>
    </w:p>
    <w:p>
      <w:r>
        <w:t>Use this manual and playbook to teach job skills, provide practice, and support application at work. Keep instruction, task procedures, recurring-situation plays, and assessment evidence connected while giving each a clear purpose.</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Program Introduction</w:t>
      </w:r>
    </w:p>
    <w:p>
      <w:pPr>
        <w:keepNext/>
      </w:pPr>
      <w:r>
        <w:t>Define the training audience and job outcomes before laying out the modules. Identify how learners, trainers, and supervisors use the manual and record progress.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and audience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[Job roles, scope, intended performance, and applicable product or process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Entry requirements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[Prior learning, qualifications, tools, access, and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[Modules, prerequisites, sequence, and terminal objectives]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Responsibilities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[Learner, trainer, supervisor, support roles, and progress-record reference]</w:t>
            </w:r>
          </w:p>
        </w:tc>
      </w:tr>
    </w:tbl>
    <w:p>
      <w:pPr>
        <w:pStyle w:val="Heading1"/>
      </w:pPr>
      <w:r>
        <w:t>Foundations</w:t>
      </w:r>
    </w:p>
    <w:p>
      <w:pPr>
        <w:keepNext/>
      </w:pPr>
      <w:r>
        <w:t>Explain the shared concepts and conditions needed for the practical modules. Place relevant safety information before any hands-on activity.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Concepts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[Core terms, process context, systems, and relationships used throughout the training]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 conditions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[Materials, equipment, access, environment, and normal operating state]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Safety and rules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[Source-stated hazards, precautions, qualifications, and approved work rules]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[Checks or prior knowledge needed before practice and the evidence of readiness]</w:t>
            </w:r>
          </w:p>
        </w:tc>
      </w:tr>
    </w:tbl>
    <w:p>
      <w:pPr>
        <w:pStyle w:val="Heading1"/>
      </w:pPr>
      <w:r>
        <w:t>Training Modules</w:t>
      </w:r>
    </w:p>
    <w:p>
      <w:pPr>
        <w:keepNext/>
      </w:pPr>
      <w:r>
        <w:t>Repeat the module record for each skill or job area in teaching order. Keep a skill lesson and the procedures it prepares a learner to perform in the same module.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skill, job outcome, prerequisites, and objective identifiers]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Lesson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[Explanation, demonstration, worked material, questions, and learning resources]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Guided practice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conditions, materials, expected result, feedback, and support]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Assessment connection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[Evidence required, achievement criterion, and remediation or next module]</w:t>
            </w:r>
          </w:p>
        </w:tc>
      </w:tr>
    </w:tbl>
    <w:p>
      <w:pPr>
        <w:pStyle w:val="Heading2"/>
      </w:pPr>
      <w:r>
        <w:t>Job Breakdown Procedure</w:t>
      </w:r>
    </w:p>
    <w:p>
      <w:pPr>
        <w:keepNext/>
      </w:pPr>
      <w:r>
        <w:t>Repeat this form for each task taught in a module. State the action, the key point that affects correct performance, and the result used to check the work.</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[Desired outcome, applicable role, task conditions, and procedure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Before practice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[Tools, material, access, isolation or precautions, and starting state]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Demonstration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[Trainer actions, explanation of key points, and questions to confirm understanding]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Independent performance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[Learner task, observation record, feedback, and expected final state]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Playbook</w:t>
      </w:r>
    </w:p>
    <w:p>
      <w:pPr>
        <w:keepNext/>
      </w:pPr>
      <w:r>
        <w:t>Use a play for a recurring situation or trigger at work. Link to the full task procedures instead of duplicating their steps in each play.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Situation and trigger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[When the play applies, intended outcome, audience, and constraints]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[Information, permissions, tools, and related procedures required]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and action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points, action sequence, escalation condition, and support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Outcome and follow-up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result, record to retain, next task, and feedback]</w:t>
            </w:r>
          </w:p>
        </w:tc>
      </w:tr>
    </w:tbl>
    <w:p>
      <w:pPr>
        <w:pStyle w:val="Heading2"/>
      </w:pPr>
      <w:r>
        <w:t>Job Aid</w:t>
      </w:r>
    </w:p>
    <w:p>
      <w:pPr>
        <w:keepNext/>
      </w:pPr>
      <w:r>
        <w:t>Create a concise aid only after the full task or play is documented. Keep the aid's actions consistent with the source procedure and identify where the complete guidance is located.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Aid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task or situation, and point of use]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Essential sequence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[Condensed actions, key checks, and source-defined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 appropriate next action, and escalation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 and control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[Full procedure or play, applicable version, revision, and maintenance role]</w:t>
            </w:r>
          </w:p>
        </w:tc>
      </w:tr>
    </w:tbl>
    <w:p>
      <w:pPr>
        <w:pStyle w:val="Heading1"/>
      </w:pPr>
      <w:r>
        <w:t>Assessment and Qualification</w:t>
      </w:r>
    </w:p>
    <w:p>
      <w:pPr>
        <w:keepNext/>
      </w:pPr>
      <w:r>
        <w:t>Assess the performance a learner is expected to demonstrate. Keep the actual criterion, observed evidence, and the decision separate and record any additional practice needed.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Assessment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or module, objective, conditions, assessor role, and required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Criterion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performance or knowledge criterion and approved pass decision rule]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[What the learner did, result, evidence, feedback, and unresolved gap]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Disposition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[Achieved, further practice, reassessment, or other approved status and follow-up]</w:t>
            </w:r>
          </w:p>
        </w:tc>
      </w:tr>
    </w:tbl>
    <w:p>
      <w:pPr>
        <w:pStyle w:val="Heading2"/>
        <w:keepNext/>
      </w:pPr>
      <w:r>
        <w:t>Performance Record</w:t>
      </w:r>
    </w:p>
    <w:tbl>
      <w:tblPr>
        <w:tblW w:type="auto" w:w="0"/>
        <w:jc w:val="center"/>
        <w:tblLayout w:type="fixed"/>
        <w:tblLook w:firstColumn="1" w:firstRow="1" w:lastColumn="0" w:lastRow="0" w:noHBand="0" w:noVBand="1" w:val="04A0"/>
      </w:tblPr>
      <w:tblGrid>
        <w:gridCol w:w="2858"/>
        <w:gridCol w:w="2314"/>
        <w:gridCol w:w="1497"/>
        <w:gridCol w:w="3267"/>
      </w:tblGrid>
      <w:tr>
        <w:trPr>
          <w:cantSplit/>
          <w:tblHeader/>
        </w:trPr>
        <w:tc>
          <w:tcPr>
            <w:tcW w:type="dxa" w:w="285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Performance criterion</w:t>
            </w:r>
          </w:p>
        </w:tc>
        <w:tc>
          <w:tcPr>
            <w:tcW w:type="dxa" w:w="231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Observed evidence</w:t>
            </w:r>
          </w:p>
        </w:tc>
        <w:tc>
          <w:tcPr>
            <w:tcW w:type="dxa" w:w="149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Result</w:t>
            </w:r>
          </w:p>
        </w:tc>
        <w:tc>
          <w:tcPr>
            <w:tcW w:type="dxa" w:w="326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Feedback and next action</w:t>
            </w:r>
          </w:p>
        </w:tc>
      </w:tr>
      <w:tr>
        <w:trPr>
          <w:cantSplit/>
        </w:trPr>
        <w:tc>
          <w:tcPr>
            <w:tcW w:type="dxa" w:w="285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criterion]</w:t>
            </w:r>
          </w:p>
        </w:tc>
        <w:tc>
          <w:tcPr>
            <w:tcW w:type="dxa" w:w="231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[Work or response observed]</w:t>
            </w:r>
          </w:p>
        </w:tc>
        <w:tc>
          <w:tcPr>
            <w:tcW w:type="dxa" w:w="149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result]</w:t>
            </w:r>
          </w:p>
        </w:tc>
        <w:tc>
          <w:tcPr>
            <w:tcW w:type="dxa" w:w="326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[Feedback and action]</w:t>
            </w:r>
          </w:p>
        </w:tc>
      </w:tr>
    </w:tbl>
    <w:p>
      <w:pPr>
        <w:pStyle w:val="Heading1"/>
      </w:pPr>
      <w:r>
        <w:t>Glossary</w:t>
      </w:r>
    </w:p>
    <w:p>
      <w:pPr>
        <w:keepNext/>
      </w:pPr>
      <w:r>
        <w:t>Define job terms and abbreviations used by the modules and plays. Use the same names in lessons, task procedures, job aids, and performance checklists.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[Job, process, product, or training term and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 used for this program and applicable context]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[Module, procedure, play, job aid, or authoritative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[Preferred wording, related term, and distinction a learner should understand]</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Manual and Playbook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