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Test Plan Template</w:t>
      </w:r>
    </w:p>
    <w:p>
      <w:r>
        <w:t>Use this plan to define the testing context, risks, approach, criteria, resources, and evidence for a product or release. Keep the plan's acceptance decisions traceable to the test basis and the recorded results.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Plan Overview and Context</w:t>
      </w:r>
    </w:p>
    <w:p>
      <w:pPr>
        <w:keepNext/>
      </w:pPr>
      <w:r>
        <w:t>Identify whether this is a master, level, or type-specific plan. State the test boundary clearly enough that a reader can distinguish planned coverage from an exclusion.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and test items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[Plan identifier, type, test items, versions, configurations, and test basis]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and objectives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[Reason for testing, quality goals, and decisions the results support]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Coverage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[Features in scope, features excluded, assumptions, dependencies, and constraints]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plans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[Master or subordinate plan, requirements, release records, and source references]</w:t>
            </w:r>
          </w:p>
        </w:tc>
      </w:tr>
    </w:tbl>
    <w:p>
      <w:pPr>
        <w:pStyle w:val="Heading1"/>
      </w:pPr>
      <w:r>
        <w:t>Stakeholders and Communication</w:t>
      </w:r>
    </w:p>
    <w:p>
      <w:pPr>
        <w:keepNext/>
      </w:pPr>
      <w:r>
        <w:t>Describe the people who use test information and the decisions they make. Keep reporting and defect escalation routes explicit.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Stakeholder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interest in testing, and decision responsibility]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[Report or meeting, audience, cadence if defined, and channel]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Defect handling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[Reporting, triage, severity definitions, ownership, and escalation]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[Approval, acceptance, or issue-resolution route and retained evidence]</w:t>
            </w:r>
          </w:p>
        </w:tc>
      </w:tr>
    </w:tbl>
    <w:p>
      <w:pPr>
        <w:pStyle w:val="Heading1"/>
      </w:pPr>
      <w:r>
        <w:t>Risk Register</w:t>
      </w:r>
    </w:p>
    <w:p>
      <w:pPr>
        <w:keepNext/>
      </w:pPr>
      <w:r>
        <w:t>Assess product and project risks separately and explain how testing responds to them. Use the risk method and scales chosen for the project rather than inventing a rating.</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Risk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[Risk type, affected item, cause, and potential consequence]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Assessment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[Likelihood, impact, priority, scale reference, and supporting rationale]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[Coverage, method, intensity, mitigation, and residual risk]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[Responsible role, status, review point, and acceptance or escalation decision]</w:t>
            </w:r>
          </w:p>
        </w:tc>
      </w:tr>
    </w:tbl>
    <w:p>
      <w:pPr>
        <w:pStyle w:val="Heading2"/>
        <w:keepNext/>
      </w:pPr>
      <w:r>
        <w:t>Risk Summary</w:t>
      </w:r>
    </w:p>
    <w:tbl>
      <w:tblPr>
        <w:tblW w:type="auto" w:w="0"/>
        <w:jc w:val="center"/>
        <w:tblLayout w:type="fixed"/>
        <w:tblLook w:firstColumn="1" w:firstRow="1" w:lastColumn="0" w:lastRow="0" w:noHBand="0" w:noVBand="1" w:val="04A0"/>
      </w:tblPr>
      <w:tblGrid>
        <w:gridCol w:w="1383"/>
        <w:gridCol w:w="2893"/>
        <w:gridCol w:w="1761"/>
        <w:gridCol w:w="2515"/>
        <w:gridCol w:w="1383"/>
      </w:tblGrid>
      <w:tr>
        <w:trPr>
          <w:cantSplit/>
          <w:tblHeader/>
        </w:trPr>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Risk ID</w:t>
            </w:r>
          </w:p>
        </w:tc>
        <w:tc>
          <w:tcPr>
            <w:tcW w:type="dxa" w:w="289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Product or project risk</w:t>
            </w:r>
          </w:p>
        </w:tc>
        <w:tc>
          <w:tcPr>
            <w:tcW w:type="dxa" w:w="176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Test treatment</w:t>
            </w:r>
          </w:p>
        </w:tc>
        <w:tc>
          <w:tcPr>
            <w:tcW w:type="dxa" w:w="25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 or decision</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Status</w:t>
            </w:r>
          </w:p>
        </w:tc>
      </w:tr>
      <w:tr>
        <w:trPr>
          <w:cantSplit/>
        </w:trPr>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[ID]</w:t>
            </w:r>
          </w:p>
        </w:tc>
        <w:tc>
          <w:tcPr>
            <w:tcW w:type="dxa" w:w="289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[Risk description]</w:t>
            </w:r>
          </w:p>
        </w:tc>
        <w:tc>
          <w:tcPr>
            <w:tcW w:type="dxa" w:w="176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[Planned coverage]</w:t>
            </w:r>
          </w:p>
        </w:tc>
        <w:tc>
          <w:tcPr>
            <w:tcW w:type="dxa" w:w="25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c>
          <w:tcPr>
            <w:tcW w:type="dxa" w:w="1383"/>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[Status]</w:t>
            </w:r>
          </w:p>
        </w:tc>
      </w:tr>
    </w:tbl>
    <w:p>
      <w:pPr>
        <w:pStyle w:val="Heading1"/>
      </w:pPr>
      <w:r>
        <w:t>Test Strategy and Approach</w:t>
      </w:r>
    </w:p>
    <w:p>
      <w:pPr>
        <w:keepNext/>
      </w:pPr>
      <w:r>
        <w:t>Repeat the approach record for each test level or separately planned test type. Connect the selected techniques to risks and requirements and state how results will be evaluated.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Level or type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objective, order of execution, and dependencies]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Design and techniques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techniques, coverage measures, selection rationale, and test basis]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Execution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[Manual or automated approach, tools, configuration management, and result capture]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Defects and regression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analysis, retest, regression selection, and completion evidence]</w:t>
            </w:r>
          </w:p>
        </w:tc>
      </w:tr>
    </w:tbl>
    <w:p>
      <w:pPr>
        <w:pStyle w:val="Heading1"/>
      </w:pPr>
      <w:r>
        <w:t>Test Criteria</w:t>
      </w:r>
    </w:p>
    <w:p>
      <w:pPr>
        <w:keepNext/>
      </w:pPr>
      <w:r>
        <w:t>Define the criteria before execution and keep each decision supported by evidence. Record the authority to accept an exception or resume suspended testing.</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Entry criteria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build, environment, data, access, testware, and readiness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Exit criteria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coverage, result disposition, defect thresholds if defined, and report]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Suspension criteria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 requiring a pause, impact assessment, and communication]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Resumption criteria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[Required corrective work, recheck, decision authority, and evidence]</w:t>
            </w:r>
          </w:p>
        </w:tc>
      </w:tr>
    </w:tbl>
    <w:p>
      <w:pPr>
        <w:pStyle w:val="Heading1"/>
      </w:pPr>
      <w:r>
        <w:t>Test Environment and Test Data</w:t>
      </w:r>
    </w:p>
    <w:p>
      <w:pPr>
        <w:keepNext/>
      </w:pPr>
      <w:r>
        <w:t>Record the environment and data needed to reproduce test results. Keep sensitive data outside the plan and identify the approved source or preparation method.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 versions, topology, configuration, dependencies, and access]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tools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[Tool, version, purpose, license or access requirement, and configuration]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[Dataset purpose, preparation, validation, privacy controls, and reset or retention rules]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Operational procedures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[Setup, execution, result collection, cleanup, and issue reporting references]</w:t>
            </w:r>
          </w:p>
        </w:tc>
      </w:tr>
    </w:tbl>
    <w:p>
      <w:pPr>
        <w:pStyle w:val="Heading1"/>
      </w:pPr>
      <w:r>
        <w:t>Activities Staffing and Schedule</w:t>
      </w:r>
    </w:p>
    <w:p>
      <w:pPr>
        <w:keepNext/>
      </w:pPr>
      <w:r>
        <w:t>Connect each planned activity to its resources, dependency, and deliverable. Keep estimates and dates identifiable as planning inputs and revise them through the project's change process.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Activities and deliverables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[Activity, input, output, estimate, and acceptance or review responsibility]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Staffing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skills, availability, training need, and assignment]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Schedule and dependencies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[Milestone, dependency, planned timing, and decision point]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Budget and control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resource or budget reference, change process, and progress measure]</w:t>
            </w:r>
          </w:p>
        </w:tc>
      </w:tr>
    </w:tbl>
    <w:p>
      <w:pPr>
        <w:pStyle w:val="Heading1"/>
      </w:pPr>
      <w:r>
        <w:t>Glossary</w:t>
      </w:r>
    </w:p>
    <w:p>
      <w:pPr>
        <w:keepNext/>
      </w:pPr>
      <w:r>
        <w:t>Define testing and domain terms that have a specific meaning in this plan. Keep status, severity, and completion terminology consistent with the project records.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[Testing or domain term and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used for this plan and its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policy, test basis, or project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term, permitted status, or wording to avoid confusion]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Plan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