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Technical Documentation File EU MDR</w:t>
      </w:r>
    </w:p>
    <w:p>
      <w:r>
        <w:t>Use this file to assemble controlled device evidence in the definition order of Annex II followed by Annex III. Enter document references and evidence status; an empty record is an evidence gap, not a conformity conclusion. Regulatory applicability and release decisions belong to the authorized reviewers.</w:t>
      </w:r>
    </w:p>
    <w:p>
      <w:r>
        <w:t>Complete bracketed fields with approved information. Duplicate modules and rows as needed; record the reason for any section marked not applicable.</w:t>
      </w:r>
    </w:p>
    <w:p>
      <w:r>
        <w:rPr>
          <w:b/>
        </w:rPr>
        <w:t>Document</w:t>
      </w:r>
      <w:r>
        <w:t xml:space="preserve"> [ID and revision]  </w:t>
      </w:r>
      <w:r>
        <w:rPr>
          <w:b/>
        </w:rPr>
        <w:t>Owner</w:t>
      </w:r>
      <w:r>
        <w:t xml:space="preserve"> [Role]  </w:t>
      </w:r>
      <w:r>
        <w:rPr>
          <w:b/>
        </w:rPr>
        <w:t>Scope</w:t>
      </w:r>
      <w:r>
        <w:t xml:space="preserve"> [Organization, site or product]</w:t>
      </w:r>
    </w:p>
    <w:p>
      <w:r>
        <w:rPr>
          <w:b/>
        </w:rPr>
        <w:t>Effective date</w:t>
      </w:r>
      <w:r>
        <w:t xml:space="preserve"> [Date]  </w:t>
      </w:r>
      <w:r>
        <w:rPr>
          <w:b/>
        </w:rPr>
        <w:t>Approval</w:t>
      </w:r>
      <w:r>
        <w:t xml:space="preserve"> [Controlled record]  </w:t>
      </w:r>
      <w:r>
        <w:rPr>
          <w:b/>
        </w:rPr>
        <w:t>Next review</w:t>
      </w:r>
      <w:r>
        <w:t xml:space="preserve"> [Date or trigger]</w:t>
      </w:r>
    </w:p>
    <w:p>
      <w:pPr>
        <w:pStyle w:val="Heading1"/>
      </w:pPr>
      <w:r>
        <w:t>Device description and specification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Device identity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Controlled description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Name intended purpose and users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labelling wording and source revision]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Patients indications and contraindications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[Population and approved claims]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Operating principle and novel features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[Description and supporting evidence]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Classification and Basic UDI DI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[Class, rule, reviewed rationale and identifier]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Previous or similar generations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[Comparison and supporting controlled reference]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Variant or accessory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Configuration materials and specification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Evidence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[Identifier]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[Values, units and compatibility]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[Drawing, specification and revision]</w:t>
            </w:r>
          </w:p>
        </w:tc>
      </w:tr>
    </w:tbl>
    <w:p>
      <w:pPr>
        <w:pStyle w:val="Heading1"/>
      </w:pPr>
      <w:r>
        <w:t>Information supplied by the manufacturer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Supplied information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Controlled version and scope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Consistency review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[Label, IFU or implant card]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[Language, variant and document ID]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[Purpose, claims and revision check]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[Warning or residual-risk disclosure]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wording, signal word and location]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[Linked risk and review result]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[Promotional claim]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claim and channel]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[Evidence and labelling consistency]</w:t>
            </w:r>
          </w:p>
        </w:tc>
      </w:tr>
    </w:tbl>
    <w:p>
      <w:pPr>
        <w:pStyle w:val="Heading1"/>
      </w:pPr>
      <w:r>
        <w:t>Design and manufacturing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Stage or process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Site supplier and controls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Controlled evidence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[Design stage]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[Design output and review gate]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 and revision]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[Manufacturing step]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[Site, subcontractor, parameters and control]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[Validation or verification reference]</w:t>
            </w:r>
          </w:p>
        </w:tc>
      </w:tr>
    </w:tbl>
    <w:p>
      <w:pPr>
        <w:pStyle w:val="Heading1"/>
        <w:pageBreakBefore/>
      </w:pPr>
      <w:r>
        <w:t>General safety and performance requirements</w:t>
      </w:r>
    </w:p>
    <w:p>
      <w:r>
        <w:t>Keep one record per requirement and retain the reviewer justification for applicability. Split large matrices by chapter.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Requirement and applicability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Method and cited specification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Evidence and review status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[GSPR ID; applicable or justified not applicable]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[Conformity method; standard or common specification and edition]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[Evidence ID, section, version and reviewer finding]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[GSPR 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[Method and exact reference]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[Evidence or open gap]</w:t>
            </w:r>
          </w:p>
        </w:tc>
      </w:tr>
    </w:tbl>
    <w:p>
      <w:pPr>
        <w:pStyle w:val="Heading1"/>
      </w:pPr>
      <w:r>
        <w:t>Benefit risk analysis and risk management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Risk management element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Controlled record and conclusion status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Plan scope and acceptability criteria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[Lifecycle phases, method and approved criteria]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Hazard hazardous situation and harm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[Risk ID, sequence of events and evidence]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Initial estimation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[Severity/probability method and source rating]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Control and verification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[Inherent design, protective measure or information; implementation and effectiveness evidence]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Residual risk and disclosure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[Recorded evaluation, disclosure and labelling reference]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Overall benefit risk evaluation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[Authorized conclusion and evidence; unresolved gaps]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Production feedback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[Inputs, review trigger and risk-file update]</w:t>
            </w:r>
          </w:p>
        </w:tc>
      </w:tr>
    </w:tbl>
    <w:p>
      <w:pPr>
        <w:pStyle w:val="Heading2"/>
      </w:pPr>
      <w:r>
        <w:t>Risk control traceability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Risk and control ID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Implementation evidence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Effectiveness evidence and status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[IDs]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[Design or process record]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[Test, criterion, result and reviewed conclusion]</w:t>
            </w:r>
          </w:p>
        </w:tc>
      </w:tr>
    </w:tbl>
    <w:p>
      <w:pPr>
        <w:pStyle w:val="Heading1"/>
        <w:pageBreakBefore/>
      </w:pPr>
      <w:r>
        <w:t>Product verification and validation</w:t>
      </w:r>
    </w:p>
    <w:p>
      <w:pPr>
        <w:pStyle w:val="Heading2"/>
      </w:pPr>
      <w:r>
        <w:t>Preclinical evidence record</w:t>
      </w:r>
    </w:p>
    <w:p>
      <w:r>
        <w:t>Repeat by test area such as software, biocompatibility, packaging, performance or sterilization when applicable.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Test area and requirement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Method configuration and criterion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Result and conclusion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[Test ID, risk and requirement]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[Standard edition, device configuration, samples and exact acceptance criterion]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[Report, values, units, deviation and recorded conclusion]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[Not performed]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[Reviewed rationale and existing data relied 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[Evidence limitations and decision]</w:t>
            </w:r>
          </w:p>
        </w:tc>
      </w:tr>
    </w:tbl>
    <w:p>
      <w:pPr>
        <w:pStyle w:val="Heading2"/>
      </w:pPr>
      <w:r>
        <w:t>Clinical evaluation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Evaluation element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Controlled evidence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Plan and claims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[Intended purpose, benefits, outcome parameters and plan revision]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Data sources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[Investigations, literature or equivalence evidence and comparison]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Appraisal and analysis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[Methods, populations, endpoints, statistics and limitations]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Conclusions and gaps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[Recorded safety/performance/benefit-risk conclusion and unresolved evidence]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PMCF and clinical follow up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[Plan, activities, results and evaluation report references]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Public clinical summary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[Where applicable: controlled summary and consistency review]</w:t>
            </w:r>
          </w:p>
        </w:tc>
      </w:tr>
    </w:tbl>
    <w:p>
      <w:pPr>
        <w:pStyle w:val="Heading2"/>
      </w:pPr>
      <w:r>
        <w:t>Evidence cross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Claim or GSPR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Clinical or test evidence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Risk or labelling consistency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[Identifier]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[Report and section]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[Linked record and reviewer result]</w:t>
            </w:r>
          </w:p>
        </w:tc>
      </w:tr>
    </w:tbl>
    <w:p>
      <w:pPr>
        <w:pStyle w:val="Heading1"/>
        <w:pageBreakBefore/>
      </w:pPr>
      <w:r>
        <w:t>Post market surveillance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Surveillance element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Plan or report record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Device scope and objectives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[Devices, period and PMS plan reference]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Data sources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[Complaints, vigilance, service, literature, registries, feedback or PMCF]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Indicators and trend method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[Definition, threshold, unit, rationale and review frequency]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Incident handling and communication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[Classification rules, decision authority and applicable reviewed obligations]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Feedback to other files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[Risk, clinical evaluation and corrective-action links]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PMS report or PSUR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[Applicable report type, period, version, findings and authorized conclusion]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Surveillance finding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Assessment and linked action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evidence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[Source and signal]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[Risk or clinical impact; CAPA or update]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[Decision, owner and record]</w:t>
            </w:r>
          </w:p>
        </w:tc>
      </w:tr>
    </w:tbl>
    <w:p>
      <w:pPr>
        <w:pStyle w:val="Heading1"/>
      </w:pPr>
      <w:r>
        <w:t>Glossary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Term or abbreviation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meaning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Defining source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[Term used in the file]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[Expansion or definition]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source]</w:t>
            </w:r>
          </w:p>
        </w:tc>
      </w:tr>
    </w:tbl>
    <w:p>
      <w:pPr>
        <w:pStyle w:val="Heading2"/>
      </w:pPr>
      <w:r>
        <w:t>Technical file readiness review</w:t>
      </w:r>
    </w:p>
    <w:p>
      <w:r>
        <w:rPr>
          <w:rFonts w:ascii="Arial Unicode MS" w:hAnsi="Arial Unicode MS"/>
        </w:rPr>
        <w:t xml:space="preserve">☐ </w:t>
      </w:r>
      <w:r>
        <w:t>Device identity, intended purpose, warnings and claims agree across controlled records.</w:t>
      </w:r>
    </w:p>
    <w:p>
      <w:r>
        <w:rPr>
          <w:rFonts w:ascii="Arial Unicode MS" w:hAnsi="Arial Unicode MS"/>
        </w:rPr>
        <w:t xml:space="preserve">☐ </w:t>
      </w:r>
      <w:r>
        <w:t>Applicability decisions and conclusions have evidence; no blank result is marked as passed or conforming.</w:t>
      </w:r>
    </w:p>
    <w:p>
      <w:r>
        <w:rPr>
          <w:rFonts w:ascii="Arial Unicode MS" w:hAnsi="Arial Unicode MS"/>
        </w:rPr>
        <w:t xml:space="preserve">☐ </w:t>
      </w:r>
      <w:r>
        <w:t>Open risks, deviations and evidence gaps are visible to the release authority.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Reviewer function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Scope and decision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Date reference and open actions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[Regulatory, quality or technical role]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[Review scope; approved or returned]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approval and gaps]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Docsie editable template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Documentation File EU MDR</dc:title>
  <dc:subject>Reusable blank long form document template</dc:subject>
  <dc:creator>Docsie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