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Product Manual Template</w:t>
      </w:r>
    </w:p>
    <w:p>
      <w:r>
        <w:t>Use this manual to document a product from identification and safe handling through operation, maintenance, and disposal. Complete it for a specific product and version so users can follow the applicable task without confusing models or operating modes.</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Introduction</w:t>
      </w:r>
    </w:p>
    <w:p>
      <w:pPr>
        <w:keepNext/>
      </w:pPr>
      <w:r>
        <w:t>Identify the product and the intended reader before presenting instructions. Keep the permitted use, limitations, and applicability visible when several models share a manual.</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identification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[Name, model, serial or identification method, edition, and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Intended use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[Supported purpose, operating boundaries, and source-stated misuse warnings]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Audience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[User roles, required qualifications, and tasks reserved for qualified personnel]</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Conventions and references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[Symbols, signal words, related documents, and terms used in this manual]</w:t>
            </w:r>
          </w:p>
        </w:tc>
      </w:tr>
    </w:tbl>
    <w:p>
      <w:pPr>
        <w:pStyle w:val="Heading1"/>
      </w:pPr>
      <w:r>
        <w:t>Safety Information</w:t>
      </w:r>
    </w:p>
    <w:p>
      <w:pPr>
        <w:keepNext/>
      </w:pPr>
      <w:r>
        <w:t>Group general safety information by hazard and retain the source's signal words. Repeat the relevant message immediately before a procedural step rather than relying only on this section.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Hazard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[Hazard, possible consequence, affected task, and source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Protective measures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precautions, protective equipment, and qualifications]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Residual risk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[Remaining risk and the source-stated control or restriction]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Emergency response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[Safe response, rescue or emergency action, and authorized role]</w:t>
            </w:r>
          </w:p>
        </w:tc>
      </w:tr>
    </w:tbl>
    <w:p>
      <w:pPr>
        <w:pStyle w:val="Heading1"/>
      </w:pPr>
      <w:r>
        <w:t>Product Description</w:t>
      </w:r>
    </w:p>
    <w:p>
      <w:pPr>
        <w:keepNext/>
      </w:pPr>
      <w:r>
        <w:t>Explain the components and controls the reader must recognize before operating the product. Use the same names on diagrams, in procedures, and in the reference tables.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Components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[Component name, location, purpose, and diagram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Controls and indicators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[Label, function, available state, and meaning]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Operating modes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[Mode, permitted task, required conditions, and restrictions]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Normal behavior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[Expected output, indicator, or operating condition used to recognize a fault]</w:t>
            </w:r>
          </w:p>
        </w:tc>
      </w:tr>
    </w:tbl>
    <w:p>
      <w:pPr>
        <w:pStyle w:val="Heading1"/>
      </w:pPr>
      <w:r>
        <w:t>Transport and Storage</w:t>
      </w:r>
    </w:p>
    <w:p>
      <w:pPr>
        <w:keepNext/>
      </w:pPr>
      <w:r>
        <w:t>Document handling and storage conditions for the applicable model. Keep lifting, packaging, and environmental instructions traceable to the product information.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Handling 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[Package, load identification, access, and required qualifications]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Movement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handling method, equipment, precautions, and destination checks]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Storage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[Conditions, limits with units, packaging, and inspection requirements]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Damage or exception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[Inspection evidence, isolation or reporting action, and disposition]</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Installation and Commissioning</w:t>
      </w:r>
    </w:p>
    <w:p>
      <w:pPr>
        <w:keepNext/>
      </w:pPr>
      <w:r>
        <w:t>Create a complete procedure for each supported installation option. Keep site preparation and product acceptance distinct so the handover records what was actually checked.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Site and prerequisites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[Location, services, foundations or interfaces, tools, and readiness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Assembly and connection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[Applicable configuration, connection sequence, and source-stated warnings]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Commissioning checks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[Startup, settings, test conditions, and expected behavior]</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Acceptance and handover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[Observed results, remaining issue, responsible role, and acceptance record]</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Operation</w:t>
      </w:r>
    </w:p>
    <w:p>
      <w:pPr>
        <w:keepNext/>
      </w:pPr>
      <w:r>
        <w:t>Repeat the task record for startup, routine use, mode changes, shutdown, and any source-defined emergency action. Keep each task directed toward one user goal.</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 and mode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[Desired outcome, applicable operating mode, and authorized user]</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Starting conditions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product state, materials, access, and safety precautions]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Execution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[Ordered actions, decision points, and indicators to observe]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and abnormal response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[Expected result, shutdown or safe state, and response if the task fails]</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Maintenance and Service</w:t>
      </w:r>
    </w:p>
    <w:p>
      <w:pPr>
        <w:keepNext/>
      </w:pPr>
      <w:r>
        <w:t>Separate operator maintenance from service work requiring additional qualifications. Link repeated specifications to the technical data reference instead of copying values into several procedures.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Maintenance schedule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 source-defined interval or trigger, responsible role, and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Inspection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[Inspection point, method, acceptance limit, and action if outside the limit]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Service procedure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[Prerequisites, isolation, tools, actions, and return-to-service checks]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Parts and 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[Part or consumable identifier, specification reference, completed work, and evidence]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Troubleshooting</w:t>
      </w:r>
    </w:p>
    <w:p>
      <w:pPr>
        <w:keepNext/>
      </w:pPr>
      <w:r>
        <w:t>Start each fault record with the symptom a user can recognize. Keep diagnosis and corrective action separate and define the check that confirms the product is ready to use again.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Symptom or code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symptom, indicator, or error code and applicable model]</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Diagnostic checks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expected result, observed evidence, and next decision]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Correction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action, required qualification, and procedure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Recovery or escalation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safe state, escalation condition, and evidence to provide]</w:t>
            </w:r>
          </w:p>
        </w:tc>
      </w:tr>
    </w:tbl>
    <w:p>
      <w:pPr>
        <w:pStyle w:val="Heading1"/>
      </w:pPr>
      <w:r>
        <w:t>Decommissioning and Disposal</w:t>
      </w:r>
    </w:p>
    <w:p>
      <w:pPr>
        <w:keepNext/>
      </w:pPr>
      <w:r>
        <w:t>Document the sequence for taking the product out of service and handling its remaining materials or data. Use the requirements applicable to the product and location being documented.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Retirement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dependencies, retained data, and authorization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[Isolation, cleaning, draining, backup, or other source-defined preparation]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Disassembly and disposition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[Sequence, material identification, reuse or disposal route, and precautions]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[Access removal, retained records, disposition evidence, and responsible role]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Technical Data</w:t>
      </w:r>
    </w:p>
    <w:p>
      <w:pPr>
        <w:keepNext/>
      </w:pPr>
      <w:r>
        <w:t>Record specifications with units, applicability, and source references. Include declarations or certifications only when the product documentation establishes them.</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Specifications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[Parameter, value, unit, tolerance or operating range, and applicable model]</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Conditions and limits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[Environmental, input, output, performance, and interface conditions]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Supporting 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[Drawings, declarations, source documents, and revision references]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Terminology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[Abbreviation or symbol, meaning, and location in the product information]</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Manual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