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Customer Onboarding Guide Template</w:t>
      </w:r>
    </w:p>
    <w:p>
      <w:r>
        <w:t>Use this guide to coordinate a customer's path from welcome and setup to first value and ongoing support. Keep customer and provider responsibilities visible and connect each phase to evidence that the customer is ready to move forward.</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Welcome and Onboarding Plan</w:t>
      </w:r>
    </w:p>
    <w:p>
      <w:pPr>
        <w:keepNext/>
      </w:pPr>
      <w:r>
        <w:t>Identify the product and customer scope, then describe the journey and the people involved. Use the customer's goals to give setup and training a clear purpose.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and product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team, product or edition, scope, and applicable environment]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Journey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[Phase names, intended outcomes, dependencies, and exit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Responsibilities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and provider roles, decisions, approvals, and handoff points]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[Project workspace, contact roles, meeting or update plan, and issue route]</w:t>
            </w:r>
          </w:p>
        </w:tc>
      </w:tr>
    </w:tbl>
    <w:p>
      <w:pPr>
        <w:pStyle w:val="Heading1"/>
      </w:pPr>
      <w:r>
        <w:t>Kickoff and Success Plan</w:t>
      </w:r>
    </w:p>
    <w:p>
      <w:pPr>
        <w:keepNext/>
      </w:pPr>
      <w:r>
        <w:t>Prepare the kickoff around a shared outcome and a verifiable definition of first value. Distinguish a business objective from the product activity intended to support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Kickoff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[Participants, source material, agenda, decisions needed, and unresolved questions]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Business objectives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problem, desired outcome, baseline if available, and evidence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Milestones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[Milestone, activities, dependencies, responsible roles, and completion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Success 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[Measure, target if agreed, data source, review point, and acceptance reference]</w:t>
            </w:r>
          </w:p>
        </w:tc>
      </w:tr>
    </w:tbl>
    <w:p>
      <w:pPr>
        <w:pStyle w:val="Heading2"/>
        <w:keepNext/>
      </w:pPr>
      <w:r>
        <w:t>Milestone Plan</w:t>
      </w:r>
    </w:p>
    <w:tbl>
      <w:tblPr>
        <w:tblW w:type="auto" w:w="0"/>
        <w:jc w:val="center"/>
        <w:tblLayout w:type="fixed"/>
        <w:tblLook w:firstColumn="1" w:firstRow="1" w:lastColumn="0" w:lastRow="0" w:noHBand="0" w:noVBand="1" w:val="04A0"/>
      </w:tblPr>
      <w:tblGrid>
        <w:gridCol w:w="1822"/>
        <w:gridCol w:w="2484"/>
        <w:gridCol w:w="2484"/>
        <w:gridCol w:w="3146"/>
      </w:tblGrid>
      <w:tr>
        <w:trPr>
          <w:cantSplit/>
          <w:tblHeader/>
        </w:trPr>
        <w:tc>
          <w:tcPr>
            <w:tcW w:type="dxa" w:w="18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Milestone</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Customer action</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Provider action</w:t>
            </w:r>
          </w:p>
        </w:tc>
        <w:tc>
          <w:tcPr>
            <w:tcW w:type="dxa" w:w="31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Completion evidence</w:t>
            </w:r>
          </w:p>
        </w:tc>
      </w:tr>
      <w:tr>
        <w:trPr>
          <w:cantSplit/>
        </w:trPr>
        <w:tc>
          <w:tcPr>
            <w:tcW w:type="dxa" w:w="18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[Milestone]</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[Action and role]</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[Action and role]</w:t>
            </w:r>
          </w:p>
        </w:tc>
        <w:tc>
          <w:tcPr>
            <w:tcW w:type="dxa" w:w="314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result]</w:t>
            </w:r>
          </w:p>
        </w:tc>
      </w:tr>
    </w:tbl>
    <w:p>
      <w:pPr>
        <w:pStyle w:val="Heading1"/>
      </w:pPr>
      <w:r>
        <w:t>Account and Access Setup</w:t>
      </w:r>
    </w:p>
    <w:p>
      <w:pPr>
        <w:keepNext/>
      </w:pPr>
      <w:r>
        <w:t>Separate administrator setup from everyday user activation. Use a task record for each distinct role or product variant when the steps differ.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and audience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[Activation, sign-in, user, role, or permission task and intended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authorization, identity service, access request, and environment]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Setup actions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actions, exact labels, decisions, and approved credential handling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access, successful first task, denied-access check if required, and support route]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Configuration Data and Integrations</w:t>
      </w:r>
    </w:p>
    <w:p>
      <w:pPr>
        <w:keepNext/>
      </w:pPr>
      <w:r>
        <w:t>Document the configuration work needed for the customer's agreed use case. Keep the selected settings and data mapping traceable to their source and verification.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Configuration baseline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[Setting, purpose, selected value or secret reference, and environment]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 format, quality checks, mapping, and import or migration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[Connected system, workflow, authentication reference, dependencies, and ownership]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recovery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[Test input, expected result, reconciliation evidence, and recovery reference]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Training and Enablement</w:t>
      </w:r>
    </w:p>
    <w:p>
      <w:pPr>
        <w:keepNext/>
      </w:pPr>
      <w:r>
        <w:t>Build learning paths around the tasks each role needs to perform. Keep a skill lesson, its practice activity, and evidence of readiness together.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intended product tasks, prerequisites, and lesson sequence]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Lesson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[Skill, explanation, demonstration, source materials, and facilitator or resource]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Practice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test data, expected result, and feedback method]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[Observed performance, completion criterion, support need, and next learning activity]</w:t>
            </w:r>
          </w:p>
        </w:tc>
      </w:tr>
    </w:tbl>
    <w:p>
      <w:pPr>
        <w:pStyle w:val="Heading1"/>
      </w:pPr>
      <w:r>
        <w:t>Go Live and Adoption</w:t>
      </w:r>
    </w:p>
    <w:p>
      <w:pPr>
        <w:keepNext/>
      </w:pPr>
      <w:r>
        <w:t>Record readiness before switching to everyday use, then review adoption against the customer's success plan. Keep open issues and exceptions visible in the go-live decision.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Go-live 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configuration, data, training, support, and monitoring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Launch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[Actions, dependencies, responsible roles, communications, and recovery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First value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outcome, observed result, acceptance evidence, and unresolved issue]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Adoption 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[Milestone, usage or outcome measure, source, review point, and next action]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Support and Ongoing Success</w:t>
      </w:r>
    </w:p>
    <w:p>
      <w:pPr>
        <w:keepNext/>
      </w:pPr>
      <w:r>
        <w:t>Complete the transition from project delivery to ongoing ownership. Give the customer a clear route for support and a record of remaining commitments.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 channels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 or issue type, channel, severity reference, and escalation path]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Ongoing ownership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[Customer and provider roles, responsibilities, and engagement plan]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Transition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[Configuration baseline, documents, training records, open actions, and acceptance]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Common questions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[Recurring question, source-supported answer, and task or reference link]</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Onboarding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