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Compliance Program Manual</w:t>
      </w:r>
    </w:p>
    <w:p>
      <w:r>
        <w:t>Complete this manual to show how your organization identifies compliance obligations, governs conduct, handles concerns, and improves controls. Enter approved arrangements and evidence links; keep proposed controls distinct from adopted policy.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Program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Program boundary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with approved information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Purpose and intended outcomes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[Why the program exists and what it seeks to prevent or detect]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Entities locations and people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[Covered entities, sites, worker groups and third parties]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Exclusions and interfaces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[Excluded activities, reason and related program]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Leadership commitment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wording and source document; do not sign for leadership]</w:t>
            </w:r>
          </w:p>
        </w:tc>
      </w:tr>
    </w:tbl>
    <w:p>
      <w:pPr>
        <w:pStyle w:val="Heading1"/>
      </w:pPr>
      <w:r>
        <w:t>Governance and oversight</w:t>
      </w:r>
    </w:p>
    <w:p>
      <w:r>
        <w:t>Record authority as well as work performed. Identify access to oversight and any independence safeguards.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or body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Responsibilities and decisions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Reporting line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[Governing body]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[Oversight and decisions reserved]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 route and meeting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[Compliance function]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[Authority, independence, resources]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[Reporting and direct-access arrangement]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or committee]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[Operational accountability]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[Escalation and resource decision record]</w:t>
            </w:r>
          </w:p>
        </w:tc>
      </w:tr>
    </w:tbl>
    <w:p>
      <w:pPr>
        <w:pStyle w:val="Heading1"/>
      </w:pPr>
      <w:r>
        <w:t>Compliance obligations and risk assessment</w:t>
      </w:r>
    </w:p>
    <w:p>
      <w:r>
        <w:t>Document the rating method before applying it. Do not assign a risk rating until evidence and agreed criteria are available.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Assessment method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Definition or reference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Information sources and participants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[Obligation sources, interviews, prior cases and roles]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Likelihood and impact criteria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scale, thresholds and rationale]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Review cycle and change triggers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[Adopted frequency and triggering events]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Obligation and exposure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Control and assessment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[Obligation ID, source, activity]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[Risk, rating rationale, control, owner role and evidence link]</w:t>
            </w:r>
          </w:p>
        </w:tc>
      </w:tr>
    </w:tbl>
    <w:p>
      <w:pPr>
        <w:pStyle w:val="Heading1"/>
        <w:pageBreakBefore/>
      </w:pPr>
      <w:r>
        <w:t>Code of conduct and compliance policies</w:t>
      </w:r>
    </w:p>
    <w:p>
      <w:r>
        <w:t>Repeat the policy record for each adopted topic. Keep rules separate from the steps that implement them.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Policy record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Complete for one policy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Title scope and source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 ID, covered conduct and controlled document link]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Statements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approved must, must not, should or may wording]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Disclosure or approval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[Trigger, authority, record and related procedure]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Exceptions and consequences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rules and decision authority]</w:t>
            </w:r>
          </w:p>
        </w:tc>
      </w:tr>
    </w:tbl>
    <w:p>
      <w:pPr>
        <w:pStyle w:val="Heading1"/>
      </w:pPr>
      <w:r>
        <w:t>Training and communication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Audience and risk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learning and delivery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Assignment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 or population]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[Course, communication, format and adopted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completion record and follow-up]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[Higher-risk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[Role-specific learning]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[Assessment and overdue escalation]</w:t>
            </w:r>
          </w:p>
        </w:tc>
      </w:tr>
    </w:tbl>
    <w:p>
      <w:pPr>
        <w:pStyle w:val="Heading1"/>
      </w:pPr>
      <w:r>
        <w:t>Reporting concerns and investigations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Reporting arrangement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details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Channel and availability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channel, access instructions and contact]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Confidentiality anonymity and non retaliation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safeguards, limitations and policy link]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Intake and triage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[Responsible role, classification and escalation criteria]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Investigation and closure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[Independence check, evidence controls, outcome approval and records]</w:t>
            </w:r>
          </w:p>
        </w:tc>
      </w:tr>
    </w:tbl>
    <w:p>
      <w:pPr>
        <w:pStyle w:val="Heading2"/>
      </w:pPr>
      <w:r>
        <w:t>Investigation work record</w:t>
      </w:r>
    </w:p>
    <w:p>
      <w:pPr>
        <w:ind w:left="288" w:hanging="288"/>
      </w:pPr>
      <w:r>
        <w:t>1. Record [concern ID], [receipt time], [channel] and [allegation summary] in the authorized case record.</w:t>
      </w:r>
    </w:p>
    <w:p>
      <w:pPr>
        <w:ind w:left="288" w:hanging="288"/>
      </w:pPr>
      <w:r>
        <w:t>2. Document [conflict check], [safeguards], [triage decision] and [assigned investigator].</w:t>
      </w:r>
    </w:p>
    <w:p>
      <w:pPr>
        <w:ind w:left="288" w:hanging="288"/>
      </w:pPr>
      <w:r>
        <w:t>3. Record [evidence examined], [findings], [review decision] and [communications permitted].</w:t>
      </w:r>
    </w:p>
    <w:p>
      <w:pPr>
        <w:ind w:left="288" w:hanging="288"/>
      </w:pPr>
      <w:r>
        <w:t>4. Record [closure authority], [corrective actions] and [retention location].</w:t>
      </w:r>
    </w:p>
    <w:p>
      <w:pPr>
        <w:pStyle w:val="Heading1"/>
        <w:pageBreakBefore/>
      </w:pPr>
      <w:r>
        <w:t>Third parties and transactions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stage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questions and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Before engagement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[Risk profile, due diligence sources and unresolved flags]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[Reviewer, approval and conditions]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Contract and onboarding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terms, conduct expectations and training]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[Contract reference and owner]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Ongoing monitoring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[Checks, change triggers and escalation]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[Review result and follow-up]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Acquisition or transaction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[Pre-close issues and integration actions, if applicable]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authority and action tracking]</w:t>
            </w:r>
          </w:p>
        </w:tc>
      </w:tr>
    </w:tbl>
    <w:p>
      <w:pPr>
        <w:pStyle w:val="Heading1"/>
      </w:pPr>
      <w:r>
        <w:t>Incentives and discipline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Program element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rule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and record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Positive conduct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[How conduct is recognized or assessed]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[Consistency review and evidence]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Alleged violation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[Fair review and decision process]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 and case reference]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Confirmed violation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[Permitted consequence and factors considered]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 basis and communication]</w:t>
            </w:r>
          </w:p>
        </w:tc>
      </w:tr>
    </w:tbl>
    <w:p>
      <w:pPr>
        <w:pStyle w:val="Heading1"/>
      </w:pPr>
      <w:r>
        <w:t>Monitoring auditing and program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or measure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Test method and evidence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and action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 or program element]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[Sample, criterion, source, frequency]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[Result, reviewer and issue link]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[Metric]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[Definition, denominator and data source]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[Reporting audience and action threshold]</w:t>
            </w:r>
          </w:p>
        </w:tc>
      </w:tr>
    </w:tbl>
    <w:p>
      <w:pPr>
        <w:pStyle w:val="Heading1"/>
      </w:pPr>
      <w:r>
        <w:t>Remediation and continuous improvement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Finding and root cause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Corrective action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Completion and effectiveness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[Case or audit ID; evidenced cause]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[Action, accountable role and target date]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[Evidence, independent check and residual issue]</w:t>
            </w:r>
          </w:p>
        </w:tc>
      </w:tr>
    </w:tbl>
    <w:p>
      <w:pPr>
        <w:pStyle w:val="Heading1"/>
        <w:pageBreakBefore/>
      </w:pPr>
      <w:r>
        <w:t>Appendices</w:t>
      </w:r>
    </w:p>
    <w:p>
      <w:pPr>
        <w:pStyle w:val="Heading2"/>
      </w:pPr>
      <w:r>
        <w:t>Obligations register</w:t>
      </w:r>
    </w:p>
    <w:p>
      <w:r>
        <w:t>Duplicate rows by obligation and retain the source version used for interpretation.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Obligation ID and source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Applicable activity and requirement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 and evidence link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[ID, authority, version and clause]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[Applicability assessment and exact requirement]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[Policy, control, record and reviewer]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 and evidence]</w:t>
            </w:r>
          </w:p>
        </w:tc>
      </w:tr>
    </w:tbl>
    <w:p>
      <w:pPr>
        <w:pStyle w:val="Heading2"/>
      </w:pPr>
      <w:r>
        <w:t>Program review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question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Conclusion and supporting record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Were material obligations and risks updated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[Evidence, gaps and decision]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Are reporting protections and channels working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[Checks, themes and unresolved issues]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Are controls training and resources adequate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[Tests, coverage and requested changes]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What changes were approved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[Decision, owner, due date and communication]</w:t>
            </w:r>
          </w:p>
        </w:tc>
      </w:tr>
    </w:tbl>
    <w:p>
      <w:pPr>
        <w:pStyle w:val="Heading2"/>
      </w:pPr>
      <w:r>
        <w:t>Forms records and definitions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Item or term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Purpose or definition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Controlled location and retention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[Case record or assessment form]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[Required content and access restriction]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[Repository, retention rule and owner]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[Program term]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meaning]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[Defining source]</w:t>
            </w:r>
          </w:p>
        </w:tc>
      </w:tr>
    </w:tbl>
    <w:p>
      <w:pPr>
        <w:pStyle w:val="Heading2"/>
      </w:pPr>
      <w:r>
        <w:t>Review and approval</w:t>
      </w:r>
    </w:p>
    <w:p>
      <w:r>
        <w:rPr>
          <w:rFonts w:ascii="Arial Unicode MS" w:hAnsi="Arial Unicode MS"/>
        </w:rPr>
        <w:t xml:space="preserve">☐ </w:t>
      </w:r>
      <w:r>
        <w:t>Obligation applicability, contact channels and policy language have been reviewed by the responsible functions.</w:t>
      </w:r>
    </w:p>
    <w:p>
      <w:r>
        <w:rPr>
          <w:rFonts w:ascii="Arial Unicode MS" w:hAnsi="Arial Unicode MS"/>
        </w:rPr>
        <w:t xml:space="preserve">☐ </w:t>
      </w:r>
      <w:r>
        <w:t>Cases, controls and training are traceable to records; unresolved gaps have owners.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Reviewer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date and decision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actions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[Date; 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[Actions and controlled approval]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Program Manual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