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Spare Parts Catalog Guide</w:t>
      </w:r>
    </w:p>
    <w:bookmarkStart w:id="25" w:name="spare-parts-catalog-guide"/>
    <w:p>
      <w:pPr>
        <w:pStyle w:val="Heading1"/>
      </w:pPr>
      <w:r>
        <w:t xml:space="preserve">Spare Parts Catalog Guide</w:t>
      </w:r>
    </w:p>
    <w:p>
      <w:pPr>
        <w:pStyle w:val="BlockText"/>
      </w:pPr>
      <w:r>
        <w:t xml:space="preserve">Use this template to create a spare parts catalog and ordering guide for [equipment family].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Industrial Equipment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catalog-scope"/>
    <w:p>
      <w:pPr>
        <w:pStyle w:val="Heading2"/>
      </w:pPr>
      <w:r>
        <w:t xml:space="preserve">Catalog Scope</w:t>
      </w:r>
    </w:p>
    <w:p>
      <w:pPr>
        <w:pStyle w:val="FirstParagraph"/>
      </w:pPr>
      <w:r>
        <w:t xml:space="preserve">Define equipment models, serial ranges, assemblies, and exclusions.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equipment-breakdown"/>
    <w:p>
      <w:pPr>
        <w:pStyle w:val="Heading2"/>
      </w:pPr>
      <w:r>
        <w:t xml:space="preserve">Equipment Breakdown</w:t>
      </w:r>
    </w:p>
    <w:p>
      <w:pPr>
        <w:pStyle w:val="FirstParagraph"/>
      </w:pPr>
      <w:r>
        <w:t xml:space="preserve">Organize parts by assembly, subassembly, exploded view reference, and drawing number.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parts-tables"/>
    <w:p>
      <w:pPr>
        <w:pStyle w:val="Heading2"/>
      </w:pPr>
      <w:r>
        <w:t xml:space="preserve">Parts Tables</w:t>
      </w:r>
    </w:p>
    <w:p>
      <w:pPr>
        <w:pStyle w:val="FirstParagraph"/>
      </w:pPr>
      <w:r>
        <w:t xml:space="preserve">Include item number, part number, description, quantity per machine, material, and notes.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critical-spares"/>
    <w:p>
      <w:pPr>
        <w:pStyle w:val="Heading2"/>
      </w:pPr>
      <w:r>
        <w:t xml:space="preserve">Critical Spares</w:t>
      </w:r>
    </w:p>
    <w:p>
      <w:pPr>
        <w:pStyle w:val="FirstParagraph"/>
      </w:pPr>
      <w:r>
        <w:t xml:space="preserve">Identify recommended stock levels, lead time, wear rate, and downtime impact.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ordering-rules"/>
    <w:p>
      <w:pPr>
        <w:pStyle w:val="Heading2"/>
      </w:pPr>
      <w:r>
        <w:t xml:space="preserve">Ordering Rules</w:t>
      </w:r>
    </w:p>
    <w:p>
      <w:pPr>
        <w:pStyle w:val="FirstParagraph"/>
      </w:pPr>
      <w:r>
        <w:t xml:space="preserve">Specify how to identify serial number, revision, kit contents, substitutions, and warranty returns.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interchangeability"/>
    <w:p>
      <w:pPr>
        <w:pStyle w:val="Heading2"/>
      </w:pPr>
      <w:r>
        <w:t xml:space="preserve">Interchangeability</w:t>
      </w:r>
    </w:p>
    <w:p>
      <w:pPr>
        <w:pStyle w:val="FirstParagraph"/>
      </w:pPr>
      <w:r>
        <w:t xml:space="preserve">Document compatible revisions, superseded parts, and non-interchangeable items.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revision-control"/>
    <w:p>
      <w:pPr>
        <w:pStyle w:val="Heading2"/>
      </w:pPr>
      <w:r>
        <w:t xml:space="preserve">Revision Control</w:t>
      </w:r>
    </w:p>
    <w:p>
      <w:pPr>
        <w:pStyle w:val="FirstParagraph"/>
      </w:pPr>
      <w:r>
        <w:t xml:space="preserve">Track catalog changes, effective serial numbers, and approval. Use clear catalog language and tables optimized for maintenance teams.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Spare Parts Catalog Guide</dc:title>
  <dc:creator/>
  <cp:keywords/>
  <dcterms:created xsi:type="dcterms:W3CDTF">2026-05-05T18:41:15Z</dcterms:created>
  <dcterms:modified xsi:type="dcterms:W3CDTF">2026-05-05T18:41:15Z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