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Employee Relations Case Summary</w:t>
      </w:r>
    </w:p>
    <w:bookmarkStart w:id="25" w:name="employee-relations-case-summary"/>
    <w:p>
      <w:pPr>
        <w:pStyle w:val="Heading1"/>
      </w:pPr>
      <w:r>
        <w:t xml:space="preserve">Employee Relations Case Summary</w:t>
      </w:r>
    </w:p>
    <w:p>
      <w:pPr>
        <w:pStyle w:val="BlockText"/>
      </w:pPr>
      <w:r>
        <w:t xml:space="preserve">Use this template to summarize ER case facts, actions, risk, and resolution.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ase-overview"/>
    <w:p>
      <w:pPr>
        <w:pStyle w:val="Heading2"/>
      </w:pPr>
      <w:r>
        <w:t xml:space="preserve">Case Overview</w:t>
      </w:r>
    </w:p>
    <w:p>
      <w:pPr>
        <w:pStyle w:val="FirstParagraph"/>
      </w:pPr>
      <w:r>
        <w:t xml:space="preserve">Capture case ID, issue type, department, opened date, owner, and current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arties-and-stakeholders"/>
    <w:p>
      <w:pPr>
        <w:pStyle w:val="Heading2"/>
      </w:pPr>
      <w:r>
        <w:t xml:space="preserve">Parties and Stakeholders</w:t>
      </w:r>
    </w:p>
    <w:p>
      <w:pPr>
        <w:pStyle w:val="FirstParagraph"/>
      </w:pPr>
      <w:r>
        <w:t xml:space="preserve">List employee, manager, HR partner, legal, payroll, security, and other involved parties.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-of-events"/>
    <w:p>
      <w:pPr>
        <w:pStyle w:val="Heading2"/>
      </w:pPr>
      <w:r>
        <w:t xml:space="preserve">Timeline of Events</w:t>
      </w:r>
    </w:p>
    <w:p>
      <w:pPr>
        <w:pStyle w:val="FirstParagraph"/>
      </w:pPr>
      <w:r>
        <w:t xml:space="preserve">Provide dated factual events from report through closure.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olicy-and-legal-context"/>
    <w:p>
      <w:pPr>
        <w:pStyle w:val="Heading2"/>
      </w:pPr>
      <w:r>
        <w:t xml:space="preserve">Policy and Legal Context</w:t>
      </w:r>
    </w:p>
    <w:p>
      <w:pPr>
        <w:pStyle w:val="FirstParagraph"/>
      </w:pPr>
      <w:r>
        <w:t xml:space="preserve">Identify relevant policies, employment terms, leave status, accommodations, or protected activity.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tions-taken"/>
    <w:p>
      <w:pPr>
        <w:pStyle w:val="Heading2"/>
      </w:pPr>
      <w:r>
        <w:t xml:space="preserve">Actions Taken</w:t>
      </w:r>
    </w:p>
    <w:p>
      <w:pPr>
        <w:pStyle w:val="FirstParagraph"/>
      </w:pPr>
      <w:r>
        <w:t xml:space="preserve">Document meetings, coaching, interim measures, investigation steps, and decisions.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Summarize employee impact, retaliation risk, litigation risk, operational risk, and mitigation.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olution-and-follow-up"/>
    <w:p>
      <w:pPr>
        <w:pStyle w:val="Heading2"/>
      </w:pPr>
      <w:r>
        <w:t xml:space="preserve">Resolution and Follow-up</w:t>
      </w:r>
    </w:p>
    <w:p>
      <w:pPr>
        <w:pStyle w:val="FirstParagraph"/>
      </w:pPr>
      <w:r>
        <w:t xml:space="preserve">State outcome, owner commitments, monitoring, records, and closure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Relations Case Summary</dc:title>
  <dc:creator/>
  <cp:keywords/>
  <dcterms:created xsi:type="dcterms:W3CDTF">2026-05-05T18:40:52Z</dcterms:created>
  <dcterms:modified xsi:type="dcterms:W3CDTF">2026-05-05T18:40:52Z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