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Benefits Enrollment Guide</w:t>
      </w:r>
    </w:p>
    <w:bookmarkStart w:id="25" w:name="benefits-enrollment-guide"/>
    <w:p>
      <w:pPr>
        <w:pStyle w:val="Heading1"/>
      </w:pPr>
      <w:r>
        <w:t xml:space="preserve">Benefits Enrollment Guide</w:t>
      </w:r>
    </w:p>
    <w:p>
      <w:pPr>
        <w:pStyle w:val="BlockText"/>
      </w:pPr>
      <w:r>
        <w:t xml:space="preserve">Use this template to explain open enrollment or new hire benefits choices and deadlines.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nrollment-window"/>
    <w:p>
      <w:pPr>
        <w:pStyle w:val="Heading2"/>
      </w:pPr>
      <w:r>
        <w:t xml:space="preserve">Enrollment Window</w:t>
      </w:r>
    </w:p>
    <w:p>
      <w:pPr>
        <w:pStyle w:val="FirstParagraph"/>
      </w:pPr>
      <w:r>
        <w:t xml:space="preserve">State enrollment dates, effective date, deadline, and consequences of missing the window.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ligibility"/>
    <w:p>
      <w:pPr>
        <w:pStyle w:val="Heading2"/>
      </w:pPr>
      <w:r>
        <w:t xml:space="preserve">Eligibility</w:t>
      </w:r>
    </w:p>
    <w:p>
      <w:pPr>
        <w:pStyle w:val="FirstParagraph"/>
      </w:pPr>
      <w:r>
        <w:t xml:space="preserve">Explain employee, dependent, domestic partner, waiting period, and documentation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lan-options"/>
    <w:p>
      <w:pPr>
        <w:pStyle w:val="Heading2"/>
      </w:pPr>
      <w:r>
        <w:t xml:space="preserve">Plan Options</w:t>
      </w:r>
    </w:p>
    <w:p>
      <w:pPr>
        <w:pStyle w:val="FirstParagraph"/>
      </w:pPr>
      <w:r>
        <w:t xml:space="preserve">Summarize medical, dental, vision, life, disability, retirement, wellness, and voluntary benefits.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mployee-costs"/>
    <w:p>
      <w:pPr>
        <w:pStyle w:val="Heading2"/>
      </w:pPr>
      <w:r>
        <w:t xml:space="preserve">Employee Costs</w:t>
      </w:r>
    </w:p>
    <w:p>
      <w:pPr>
        <w:pStyle w:val="FirstParagraph"/>
      </w:pPr>
      <w:r>
        <w:t xml:space="preserve">Provide payroll deduction timing, employer contributions, HSA/FSA limits, and premium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how-to-enroll"/>
    <w:p>
      <w:pPr>
        <w:pStyle w:val="Heading2"/>
      </w:pPr>
      <w:r>
        <w:t xml:space="preserve">How to Enroll</w:t>
      </w:r>
    </w:p>
    <w:p>
      <w:pPr>
        <w:pStyle w:val="FirstParagraph"/>
      </w:pPr>
      <w:r>
        <w:t xml:space="preserve">List portal steps, required documents, confirmation process, and common errors.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qualified-life-events"/>
    <w:p>
      <w:pPr>
        <w:pStyle w:val="Heading2"/>
      </w:pPr>
      <w:r>
        <w:t xml:space="preserve">Qualified Life Events</w:t>
      </w:r>
    </w:p>
    <w:p>
      <w:pPr>
        <w:pStyle w:val="FirstParagraph"/>
      </w:pPr>
      <w:r>
        <w:t xml:space="preserve">Explain changes allowed outside enrollment and required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upport-contacts"/>
    <w:p>
      <w:pPr>
        <w:pStyle w:val="Heading2"/>
      </w:pPr>
      <w:r>
        <w:t xml:space="preserve">Support Contacts</w:t>
      </w:r>
    </w:p>
    <w:p>
      <w:pPr>
        <w:pStyle w:val="FirstParagraph"/>
      </w:pPr>
      <w:r>
        <w:t xml:space="preserve">Provide benefits team, carrier, broker, and HRIS support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Enrollment Guide</dc:title>
  <dc:creator/>
  <cp:keywords/>
  <dcterms:created xsi:type="dcterms:W3CDTF">2026-05-05T18:40:46Z</dcterms:created>
  <dcterms:modified xsi:type="dcterms:W3CDTF">2026-05-05T18:40:46Z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